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59B" w:rsidRDefault="00680584" w:rsidP="00680584">
      <w:pPr>
        <w:jc w:val="center"/>
        <w:rPr>
          <w:b/>
          <w:bCs/>
          <w:sz w:val="36"/>
          <w:szCs w:val="36"/>
        </w:rPr>
      </w:pPr>
      <w:r w:rsidRPr="00680584">
        <w:rPr>
          <w:b/>
          <w:bCs/>
          <w:sz w:val="36"/>
          <w:szCs w:val="36"/>
        </w:rPr>
        <w:t>la communication et le langage</w:t>
      </w:r>
    </w:p>
    <w:p w:rsidR="00680584" w:rsidRPr="00680584" w:rsidRDefault="00680584" w:rsidP="00680584">
      <w:pPr>
        <w:shd w:val="clear" w:color="auto" w:fill="FFFFFF"/>
        <w:spacing w:after="0" w:line="240" w:lineRule="auto"/>
        <w:rPr>
          <w:rFonts w:ascii="Arial" w:eastAsia="Times New Roman" w:hAnsi="Arial" w:cs="Arial"/>
          <w:b/>
          <w:bCs/>
          <w:color w:val="1F011C"/>
          <w:sz w:val="40"/>
          <w:szCs w:val="40"/>
          <w:lang w:eastAsia="fr-FR"/>
        </w:rPr>
      </w:pPr>
      <w:r w:rsidRPr="00680584">
        <w:rPr>
          <w:rFonts w:ascii="Arial" w:eastAsia="Times New Roman" w:hAnsi="Arial" w:cs="Arial"/>
          <w:b/>
          <w:bCs/>
          <w:color w:val="1F011C"/>
          <w:sz w:val="40"/>
          <w:szCs w:val="40"/>
          <w:lang w:eastAsia="fr-FR"/>
        </w:rPr>
        <w:t>1. Le langage est ce qui nous permet de communiquer avec autrui</w:t>
      </w:r>
    </w:p>
    <w:p w:rsidR="00680584" w:rsidRPr="00680584" w:rsidRDefault="00680584" w:rsidP="00680584">
      <w:pPr>
        <w:shd w:val="clear" w:color="auto" w:fill="FFFFFF"/>
        <w:spacing w:after="179" w:line="333" w:lineRule="atLeast"/>
        <w:rPr>
          <w:rFonts w:ascii="Arial" w:eastAsia="Times New Roman" w:hAnsi="Arial" w:cs="Arial"/>
          <w:b/>
          <w:bCs/>
          <w:color w:val="1F011C"/>
          <w:sz w:val="32"/>
          <w:szCs w:val="32"/>
          <w:lang w:eastAsia="fr-FR"/>
        </w:rPr>
      </w:pPr>
      <w:r w:rsidRPr="00680584">
        <w:rPr>
          <w:rFonts w:ascii="Arial" w:eastAsia="Times New Roman" w:hAnsi="Arial" w:cs="Arial"/>
          <w:b/>
          <w:bCs/>
          <w:color w:val="1F011C"/>
          <w:sz w:val="32"/>
          <w:szCs w:val="32"/>
          <w:lang w:eastAsia="fr-FR"/>
        </w:rPr>
        <w:t>a. L'opinion commune</w:t>
      </w:r>
    </w:p>
    <w:p w:rsidR="00680584" w:rsidRPr="00680584" w:rsidRDefault="00680584" w:rsidP="00680584">
      <w:pPr>
        <w:shd w:val="clear" w:color="auto" w:fill="FFFFFF"/>
        <w:spacing w:after="0" w:line="420" w:lineRule="atLeast"/>
        <w:rPr>
          <w:rFonts w:ascii="Arial" w:eastAsia="Times New Roman" w:hAnsi="Arial" w:cs="Arial"/>
          <w:color w:val="1F011C"/>
          <w:sz w:val="28"/>
          <w:szCs w:val="28"/>
          <w:lang w:eastAsia="fr-FR"/>
        </w:rPr>
      </w:pPr>
      <w:r w:rsidRPr="00680584">
        <w:rPr>
          <w:rFonts w:ascii="Arial" w:eastAsia="Times New Roman" w:hAnsi="Arial" w:cs="Arial"/>
          <w:color w:val="1F011C"/>
          <w:sz w:val="28"/>
          <w:szCs w:val="28"/>
          <w:lang w:eastAsia="fr-FR"/>
        </w:rPr>
        <w:t>Quand nous prenons la parole, disons-nous, c'est afin d'</w:t>
      </w:r>
      <w:r w:rsidRPr="00680584">
        <w:rPr>
          <w:rFonts w:ascii="Arial" w:eastAsia="Times New Roman" w:hAnsi="Arial" w:cs="Arial"/>
          <w:b/>
          <w:bCs/>
          <w:color w:val="1F011C"/>
          <w:sz w:val="28"/>
          <w:szCs w:val="28"/>
          <w:lang w:eastAsia="fr-FR"/>
        </w:rPr>
        <w:t>exprimer notre pensée</w:t>
      </w:r>
      <w:r w:rsidRPr="00680584">
        <w:rPr>
          <w:rFonts w:ascii="Arial" w:eastAsia="Times New Roman" w:hAnsi="Arial" w:cs="Arial"/>
          <w:color w:val="1F011C"/>
          <w:sz w:val="28"/>
          <w:szCs w:val="28"/>
          <w:lang w:eastAsia="fr-FR"/>
        </w:rPr>
        <w:t>, et par là de la </w:t>
      </w:r>
      <w:r w:rsidRPr="00680584">
        <w:rPr>
          <w:rFonts w:ascii="Arial" w:eastAsia="Times New Roman" w:hAnsi="Arial" w:cs="Arial"/>
          <w:b/>
          <w:bCs/>
          <w:color w:val="1F011C"/>
          <w:sz w:val="28"/>
          <w:szCs w:val="28"/>
          <w:lang w:eastAsia="fr-FR"/>
        </w:rPr>
        <w:t>communiquer</w:t>
      </w:r>
      <w:r w:rsidRPr="00680584">
        <w:rPr>
          <w:rFonts w:ascii="Arial" w:eastAsia="Times New Roman" w:hAnsi="Arial" w:cs="Arial"/>
          <w:color w:val="1F011C"/>
          <w:sz w:val="28"/>
          <w:szCs w:val="28"/>
          <w:lang w:eastAsia="fr-FR"/>
        </w:rPr>
        <w:t> ; ce mot signifie en effet étymologiquement « </w:t>
      </w:r>
      <w:r w:rsidRPr="00680584">
        <w:rPr>
          <w:rFonts w:ascii="Arial" w:eastAsia="Times New Roman" w:hAnsi="Arial" w:cs="Arial"/>
          <w:b/>
          <w:bCs/>
          <w:color w:val="1F011C"/>
          <w:sz w:val="28"/>
          <w:szCs w:val="28"/>
          <w:lang w:eastAsia="fr-FR"/>
        </w:rPr>
        <w:t>mettre en commun</w:t>
      </w:r>
      <w:r w:rsidRPr="00680584">
        <w:rPr>
          <w:rFonts w:ascii="Arial" w:eastAsia="Times New Roman" w:hAnsi="Arial" w:cs="Arial"/>
          <w:color w:val="1F011C"/>
          <w:sz w:val="28"/>
          <w:szCs w:val="28"/>
          <w:lang w:eastAsia="fr-FR"/>
        </w:rPr>
        <w:t> » quelque chose – ici, nos pensées.</w:t>
      </w:r>
      <w:r w:rsidRPr="00680584">
        <w:rPr>
          <w:rFonts w:ascii="Arial" w:eastAsia="Times New Roman" w:hAnsi="Arial" w:cs="Arial"/>
          <w:color w:val="1F011C"/>
          <w:sz w:val="28"/>
          <w:szCs w:val="28"/>
          <w:lang w:eastAsia="fr-FR"/>
        </w:rPr>
        <w:br/>
        <w:t>Ainsi le </w:t>
      </w:r>
      <w:r w:rsidRPr="00680584">
        <w:rPr>
          <w:rFonts w:ascii="Arial" w:eastAsia="Times New Roman" w:hAnsi="Arial" w:cs="Arial"/>
          <w:b/>
          <w:bCs/>
          <w:color w:val="1F011C"/>
          <w:sz w:val="28"/>
          <w:szCs w:val="28"/>
          <w:lang w:eastAsia="fr-FR"/>
        </w:rPr>
        <w:t>langage, oral ou écrit</w:t>
      </w:r>
      <w:r w:rsidRPr="00680584">
        <w:rPr>
          <w:rFonts w:ascii="Arial" w:eastAsia="Times New Roman" w:hAnsi="Arial" w:cs="Arial"/>
          <w:color w:val="1F011C"/>
          <w:sz w:val="28"/>
          <w:szCs w:val="28"/>
          <w:lang w:eastAsia="fr-FR"/>
        </w:rPr>
        <w:t>, nous apparaît d'abord comme un </w:t>
      </w:r>
      <w:r w:rsidRPr="00680584">
        <w:rPr>
          <w:rFonts w:ascii="Arial" w:eastAsia="Times New Roman" w:hAnsi="Arial" w:cs="Arial"/>
          <w:b/>
          <w:bCs/>
          <w:color w:val="1F011C"/>
          <w:sz w:val="28"/>
          <w:lang w:eastAsia="fr-FR"/>
        </w:rPr>
        <w:t>moyen</w:t>
      </w:r>
      <w:r w:rsidRPr="00680584">
        <w:rPr>
          <w:rFonts w:ascii="Arial" w:eastAsia="Times New Roman" w:hAnsi="Arial" w:cs="Arial"/>
          <w:color w:val="1F011C"/>
          <w:sz w:val="28"/>
          <w:szCs w:val="28"/>
          <w:lang w:eastAsia="fr-FR"/>
        </w:rPr>
        <w:t>, ou un </w:t>
      </w:r>
      <w:r w:rsidRPr="00680584">
        <w:rPr>
          <w:rFonts w:ascii="Arial" w:eastAsia="Times New Roman" w:hAnsi="Arial" w:cs="Arial"/>
          <w:b/>
          <w:bCs/>
          <w:color w:val="1F011C"/>
          <w:sz w:val="28"/>
          <w:szCs w:val="28"/>
          <w:lang w:eastAsia="fr-FR"/>
        </w:rPr>
        <w:t>instrument</w:t>
      </w:r>
      <w:r w:rsidRPr="00680584">
        <w:rPr>
          <w:rFonts w:ascii="Arial" w:eastAsia="Times New Roman" w:hAnsi="Arial" w:cs="Arial"/>
          <w:color w:val="1F011C"/>
          <w:sz w:val="28"/>
          <w:szCs w:val="28"/>
          <w:lang w:eastAsia="fr-FR"/>
        </w:rPr>
        <w:t>, dont la fonction est de communiquer. Mais cette première idée doit être justifiée.</w:t>
      </w:r>
    </w:p>
    <w:p w:rsidR="00680584" w:rsidRPr="00680584" w:rsidRDefault="00680584" w:rsidP="00680584">
      <w:pPr>
        <w:shd w:val="clear" w:color="auto" w:fill="FFFFFF"/>
        <w:spacing w:after="179" w:line="333" w:lineRule="atLeast"/>
        <w:rPr>
          <w:rFonts w:ascii="Arial" w:eastAsia="Times New Roman" w:hAnsi="Arial" w:cs="Arial"/>
          <w:b/>
          <w:bCs/>
          <w:color w:val="1F011C"/>
          <w:sz w:val="32"/>
          <w:szCs w:val="32"/>
          <w:lang w:eastAsia="fr-FR"/>
        </w:rPr>
      </w:pPr>
      <w:r w:rsidRPr="00680584">
        <w:rPr>
          <w:rFonts w:ascii="Arial" w:eastAsia="Times New Roman" w:hAnsi="Arial" w:cs="Arial"/>
          <w:b/>
          <w:bCs/>
          <w:color w:val="1F011C"/>
          <w:sz w:val="32"/>
          <w:szCs w:val="32"/>
          <w:lang w:eastAsia="fr-FR"/>
        </w:rPr>
        <w:t>b. Les mots sont des signes dont la fonction est d'extérioriser nos pensées</w:t>
      </w:r>
    </w:p>
    <w:p w:rsidR="00680584" w:rsidRPr="00680584" w:rsidRDefault="00680584" w:rsidP="00680584">
      <w:pPr>
        <w:shd w:val="clear" w:color="auto" w:fill="FFFFFF"/>
        <w:spacing w:after="0" w:line="420" w:lineRule="atLeast"/>
        <w:rPr>
          <w:rFonts w:ascii="Arial" w:eastAsia="Times New Roman" w:hAnsi="Arial" w:cs="Arial"/>
          <w:color w:val="1F011C"/>
          <w:sz w:val="28"/>
          <w:szCs w:val="28"/>
          <w:lang w:eastAsia="fr-FR"/>
        </w:rPr>
      </w:pPr>
      <w:r w:rsidRPr="00680584">
        <w:rPr>
          <w:rFonts w:ascii="Arial" w:eastAsia="Times New Roman" w:hAnsi="Arial" w:cs="Arial"/>
          <w:b/>
          <w:bCs/>
          <w:color w:val="1F011C"/>
          <w:sz w:val="28"/>
          <w:lang w:eastAsia="fr-FR"/>
        </w:rPr>
        <w:t>J. Locke</w:t>
      </w:r>
      <w:r w:rsidRPr="00680584">
        <w:rPr>
          <w:rFonts w:ascii="Arial" w:eastAsia="Times New Roman" w:hAnsi="Arial" w:cs="Arial"/>
          <w:color w:val="1F011C"/>
          <w:sz w:val="28"/>
          <w:szCs w:val="28"/>
          <w:lang w:eastAsia="fr-FR"/>
        </w:rPr>
        <w:t> met ainsi en évidence le fait que le langage a été créé afin que les hommes puissent </w:t>
      </w:r>
      <w:r w:rsidRPr="00680584">
        <w:rPr>
          <w:rFonts w:ascii="Arial" w:eastAsia="Times New Roman" w:hAnsi="Arial" w:cs="Arial"/>
          <w:b/>
          <w:bCs/>
          <w:color w:val="1F011C"/>
          <w:sz w:val="28"/>
          <w:szCs w:val="28"/>
          <w:lang w:eastAsia="fr-FR"/>
        </w:rPr>
        <w:t>entrer en relation et échanger leurs idées</w:t>
      </w:r>
      <w:r w:rsidRPr="00680584">
        <w:rPr>
          <w:rFonts w:ascii="Arial" w:eastAsia="Times New Roman" w:hAnsi="Arial" w:cs="Arial"/>
          <w:color w:val="1F011C"/>
          <w:sz w:val="28"/>
          <w:szCs w:val="28"/>
          <w:lang w:eastAsia="fr-FR"/>
        </w:rPr>
        <w:t> : « Comme on ne saurait jouir des avantages et des commodités de la société sans une communication de pensée, il était nécessaire que l'homme inventât quelques </w:t>
      </w:r>
      <w:r w:rsidRPr="00680584">
        <w:rPr>
          <w:rFonts w:ascii="Arial" w:eastAsia="Times New Roman" w:hAnsi="Arial" w:cs="Arial"/>
          <w:b/>
          <w:bCs/>
          <w:color w:val="1F011C"/>
          <w:sz w:val="28"/>
          <w:lang w:eastAsia="fr-FR"/>
        </w:rPr>
        <w:t>signes extérieurs et sensibles</w:t>
      </w:r>
      <w:r w:rsidRPr="00680584">
        <w:rPr>
          <w:rFonts w:ascii="Arial" w:eastAsia="Times New Roman" w:hAnsi="Arial" w:cs="Arial"/>
          <w:color w:val="1F011C"/>
          <w:sz w:val="28"/>
          <w:szCs w:val="28"/>
          <w:lang w:eastAsia="fr-FR"/>
        </w:rPr>
        <w:t> par lesquels ces idées invisibles, dont nos pensées sont composées, puissent </w:t>
      </w:r>
      <w:r w:rsidRPr="00680584">
        <w:rPr>
          <w:rFonts w:ascii="Arial" w:eastAsia="Times New Roman" w:hAnsi="Arial" w:cs="Arial"/>
          <w:b/>
          <w:bCs/>
          <w:color w:val="1F011C"/>
          <w:sz w:val="28"/>
          <w:szCs w:val="28"/>
          <w:lang w:eastAsia="fr-FR"/>
        </w:rPr>
        <w:t>être manifestées aux autres</w:t>
      </w:r>
      <w:r w:rsidRPr="00680584">
        <w:rPr>
          <w:rFonts w:ascii="Arial" w:eastAsia="Times New Roman" w:hAnsi="Arial" w:cs="Arial"/>
          <w:color w:val="1F011C"/>
          <w:sz w:val="28"/>
          <w:szCs w:val="28"/>
          <w:lang w:eastAsia="fr-FR"/>
        </w:rPr>
        <w:t>. »</w:t>
      </w:r>
      <w:r w:rsidRPr="00680584">
        <w:rPr>
          <w:rFonts w:ascii="Arial" w:eastAsia="Times New Roman" w:hAnsi="Arial" w:cs="Arial"/>
          <w:color w:val="1F011C"/>
          <w:sz w:val="28"/>
          <w:szCs w:val="28"/>
          <w:lang w:eastAsia="fr-FR"/>
        </w:rPr>
        <w:br/>
        <w:t>Les mots sont donc bien des signes linguistiques qui ont pour fin d'</w:t>
      </w:r>
      <w:r w:rsidRPr="00680584">
        <w:rPr>
          <w:rFonts w:ascii="Arial" w:eastAsia="Times New Roman" w:hAnsi="Arial" w:cs="Arial"/>
          <w:b/>
          <w:bCs/>
          <w:color w:val="1F011C"/>
          <w:sz w:val="28"/>
          <w:szCs w:val="28"/>
          <w:lang w:eastAsia="fr-FR"/>
        </w:rPr>
        <w:t>extérioriser</w:t>
      </w:r>
      <w:r w:rsidRPr="00680584">
        <w:rPr>
          <w:rFonts w:ascii="Arial" w:eastAsia="Times New Roman" w:hAnsi="Arial" w:cs="Arial"/>
          <w:color w:val="1F011C"/>
          <w:sz w:val="28"/>
          <w:szCs w:val="28"/>
          <w:lang w:eastAsia="fr-FR"/>
        </w:rPr>
        <w:t> et par là de communiquer nos pensées.</w:t>
      </w:r>
    </w:p>
    <w:p w:rsidR="00680584" w:rsidRPr="00680584" w:rsidRDefault="00680584" w:rsidP="00680584">
      <w:pPr>
        <w:shd w:val="clear" w:color="auto" w:fill="FFFFFF"/>
        <w:spacing w:after="179" w:line="333" w:lineRule="atLeast"/>
        <w:rPr>
          <w:rFonts w:ascii="Arial" w:eastAsia="Times New Roman" w:hAnsi="Arial" w:cs="Arial"/>
          <w:b/>
          <w:bCs/>
          <w:color w:val="1F011C"/>
          <w:sz w:val="32"/>
          <w:szCs w:val="32"/>
          <w:lang w:eastAsia="fr-FR"/>
        </w:rPr>
      </w:pPr>
      <w:r w:rsidRPr="00680584">
        <w:rPr>
          <w:rFonts w:ascii="Arial" w:eastAsia="Times New Roman" w:hAnsi="Arial" w:cs="Arial"/>
          <w:b/>
          <w:bCs/>
          <w:color w:val="1F011C"/>
          <w:sz w:val="32"/>
          <w:szCs w:val="32"/>
          <w:lang w:eastAsia="fr-FR"/>
        </w:rPr>
        <w:t>c. Le langage n'est qu'un « instrument » dont la fonction est de communiquer</w:t>
      </w:r>
    </w:p>
    <w:p w:rsidR="00680584" w:rsidRPr="00680584" w:rsidRDefault="00680584" w:rsidP="00680584">
      <w:pPr>
        <w:shd w:val="clear" w:color="auto" w:fill="FFFFFF"/>
        <w:spacing w:after="0" w:line="420" w:lineRule="atLeast"/>
        <w:rPr>
          <w:rFonts w:ascii="Arial" w:eastAsia="Times New Roman" w:hAnsi="Arial" w:cs="Arial"/>
          <w:color w:val="1F011C"/>
          <w:sz w:val="28"/>
          <w:szCs w:val="28"/>
          <w:lang w:eastAsia="fr-FR"/>
        </w:rPr>
      </w:pPr>
      <w:r w:rsidRPr="00680584">
        <w:rPr>
          <w:rFonts w:ascii="Arial" w:eastAsia="Times New Roman" w:hAnsi="Arial" w:cs="Arial"/>
          <w:color w:val="1F011C"/>
          <w:sz w:val="28"/>
          <w:szCs w:val="28"/>
          <w:lang w:eastAsia="fr-FR"/>
        </w:rPr>
        <w:t>C'est ainsi que la linguistique classique décrit le </w:t>
      </w:r>
      <w:r w:rsidRPr="00680584">
        <w:rPr>
          <w:rFonts w:ascii="Arial" w:eastAsia="Times New Roman" w:hAnsi="Arial" w:cs="Arial"/>
          <w:b/>
          <w:bCs/>
          <w:color w:val="1F011C"/>
          <w:sz w:val="28"/>
          <w:szCs w:val="28"/>
          <w:lang w:eastAsia="fr-FR"/>
        </w:rPr>
        <w:t>fonctionnement du langage</w:t>
      </w:r>
      <w:r w:rsidRPr="00680584">
        <w:rPr>
          <w:rFonts w:ascii="Arial" w:eastAsia="Times New Roman" w:hAnsi="Arial" w:cs="Arial"/>
          <w:color w:val="1F011C"/>
          <w:sz w:val="28"/>
          <w:szCs w:val="28"/>
          <w:lang w:eastAsia="fr-FR"/>
        </w:rPr>
        <w:t>, qui implique selon elle :</w:t>
      </w:r>
      <w:r w:rsidRPr="00680584">
        <w:rPr>
          <w:rFonts w:ascii="Arial" w:eastAsia="Times New Roman" w:hAnsi="Arial" w:cs="Arial"/>
          <w:color w:val="1F011C"/>
          <w:sz w:val="28"/>
          <w:szCs w:val="28"/>
          <w:lang w:eastAsia="fr-FR"/>
        </w:rPr>
        <w:br/>
        <w:t>– un « </w:t>
      </w:r>
      <w:r w:rsidRPr="00680584">
        <w:rPr>
          <w:rFonts w:ascii="Arial" w:eastAsia="Times New Roman" w:hAnsi="Arial" w:cs="Arial"/>
          <w:b/>
          <w:bCs/>
          <w:color w:val="1F011C"/>
          <w:sz w:val="28"/>
          <w:lang w:eastAsia="fr-FR"/>
        </w:rPr>
        <w:t>émetteur</w:t>
      </w:r>
      <w:r w:rsidRPr="00680584">
        <w:rPr>
          <w:rFonts w:ascii="Arial" w:eastAsia="Times New Roman" w:hAnsi="Arial" w:cs="Arial"/>
          <w:color w:val="1F011C"/>
          <w:sz w:val="28"/>
          <w:szCs w:val="28"/>
          <w:lang w:eastAsia="fr-FR"/>
        </w:rPr>
        <w:t> » ou « </w:t>
      </w:r>
      <w:r w:rsidRPr="00680584">
        <w:rPr>
          <w:rFonts w:ascii="Arial" w:eastAsia="Times New Roman" w:hAnsi="Arial" w:cs="Arial"/>
          <w:b/>
          <w:bCs/>
          <w:color w:val="1F011C"/>
          <w:sz w:val="28"/>
          <w:lang w:eastAsia="fr-FR"/>
        </w:rPr>
        <w:t>locuteur</w:t>
      </w:r>
      <w:r w:rsidRPr="00680584">
        <w:rPr>
          <w:rFonts w:ascii="Arial" w:eastAsia="Times New Roman" w:hAnsi="Arial" w:cs="Arial"/>
          <w:color w:val="1F011C"/>
          <w:sz w:val="28"/>
          <w:szCs w:val="28"/>
          <w:lang w:eastAsia="fr-FR"/>
        </w:rPr>
        <w:t> », qui exprime une idée ;</w:t>
      </w:r>
      <w:r w:rsidRPr="00680584">
        <w:rPr>
          <w:rFonts w:ascii="Arial" w:eastAsia="Times New Roman" w:hAnsi="Arial" w:cs="Arial"/>
          <w:color w:val="1F011C"/>
          <w:sz w:val="28"/>
          <w:szCs w:val="28"/>
          <w:lang w:eastAsia="fr-FR"/>
        </w:rPr>
        <w:br/>
        <w:t>– un « </w:t>
      </w:r>
      <w:r w:rsidRPr="00680584">
        <w:rPr>
          <w:rFonts w:ascii="Arial" w:eastAsia="Times New Roman" w:hAnsi="Arial" w:cs="Arial"/>
          <w:b/>
          <w:bCs/>
          <w:color w:val="1F011C"/>
          <w:sz w:val="28"/>
          <w:lang w:eastAsia="fr-FR"/>
        </w:rPr>
        <w:t>récepteur</w:t>
      </w:r>
      <w:r w:rsidRPr="00680584">
        <w:rPr>
          <w:rFonts w:ascii="Arial" w:eastAsia="Times New Roman" w:hAnsi="Arial" w:cs="Arial"/>
          <w:color w:val="1F011C"/>
          <w:sz w:val="28"/>
          <w:szCs w:val="28"/>
          <w:lang w:eastAsia="fr-FR"/>
        </w:rPr>
        <w:t> » ou « </w:t>
      </w:r>
      <w:r w:rsidRPr="00680584">
        <w:rPr>
          <w:rFonts w:ascii="Arial" w:eastAsia="Times New Roman" w:hAnsi="Arial" w:cs="Arial"/>
          <w:b/>
          <w:bCs/>
          <w:color w:val="1F011C"/>
          <w:sz w:val="28"/>
          <w:lang w:eastAsia="fr-FR"/>
        </w:rPr>
        <w:t>auditeur</w:t>
      </w:r>
      <w:r w:rsidRPr="00680584">
        <w:rPr>
          <w:rFonts w:ascii="Arial" w:eastAsia="Times New Roman" w:hAnsi="Arial" w:cs="Arial"/>
          <w:color w:val="1F011C"/>
          <w:sz w:val="28"/>
          <w:szCs w:val="28"/>
          <w:lang w:eastAsia="fr-FR"/>
        </w:rPr>
        <w:t> », qui l'écoute ;</w:t>
      </w:r>
      <w:r w:rsidRPr="00680584">
        <w:rPr>
          <w:rFonts w:ascii="Arial" w:eastAsia="Times New Roman" w:hAnsi="Arial" w:cs="Arial"/>
          <w:color w:val="1F011C"/>
          <w:sz w:val="28"/>
          <w:szCs w:val="28"/>
          <w:lang w:eastAsia="fr-FR"/>
        </w:rPr>
        <w:br/>
        <w:t>– un « </w:t>
      </w:r>
      <w:r w:rsidRPr="00680584">
        <w:rPr>
          <w:rFonts w:ascii="Arial" w:eastAsia="Times New Roman" w:hAnsi="Arial" w:cs="Arial"/>
          <w:b/>
          <w:bCs/>
          <w:color w:val="1F011C"/>
          <w:sz w:val="28"/>
          <w:lang w:eastAsia="fr-FR"/>
        </w:rPr>
        <w:t>référent</w:t>
      </w:r>
      <w:r w:rsidRPr="00680584">
        <w:rPr>
          <w:rFonts w:ascii="Arial" w:eastAsia="Times New Roman" w:hAnsi="Arial" w:cs="Arial"/>
          <w:color w:val="1F011C"/>
          <w:sz w:val="28"/>
          <w:szCs w:val="28"/>
          <w:lang w:eastAsia="fr-FR"/>
        </w:rPr>
        <w:t> » : ce dont on parle, les échangées ;</w:t>
      </w:r>
      <w:r w:rsidRPr="00680584">
        <w:rPr>
          <w:rFonts w:ascii="Arial" w:eastAsia="Times New Roman" w:hAnsi="Arial" w:cs="Arial"/>
          <w:color w:val="1F011C"/>
          <w:sz w:val="28"/>
          <w:szCs w:val="28"/>
          <w:lang w:eastAsia="fr-FR"/>
        </w:rPr>
        <w:br/>
        <w:t>– un « </w:t>
      </w:r>
      <w:r w:rsidRPr="00680584">
        <w:rPr>
          <w:rFonts w:ascii="Arial" w:eastAsia="Times New Roman" w:hAnsi="Arial" w:cs="Arial"/>
          <w:b/>
          <w:bCs/>
          <w:color w:val="1F011C"/>
          <w:sz w:val="28"/>
          <w:lang w:eastAsia="fr-FR"/>
        </w:rPr>
        <w:t>code</w:t>
      </w:r>
      <w:r w:rsidRPr="00680584">
        <w:rPr>
          <w:rFonts w:ascii="Arial" w:eastAsia="Times New Roman" w:hAnsi="Arial" w:cs="Arial"/>
          <w:color w:val="1F011C"/>
          <w:sz w:val="28"/>
          <w:szCs w:val="28"/>
          <w:lang w:eastAsia="fr-FR"/>
        </w:rPr>
        <w:t> », la langue, que le locuteur utilise pour exprimer sa pensée.</w:t>
      </w:r>
      <w:r w:rsidRPr="00680584">
        <w:rPr>
          <w:rFonts w:ascii="Arial" w:eastAsia="Times New Roman" w:hAnsi="Arial" w:cs="Arial"/>
          <w:color w:val="1F011C"/>
          <w:sz w:val="28"/>
          <w:szCs w:val="28"/>
          <w:lang w:eastAsia="fr-FR"/>
        </w:rPr>
        <w:br/>
      </w:r>
      <w:r w:rsidRPr="00680584">
        <w:rPr>
          <w:rFonts w:ascii="Arial" w:eastAsia="Times New Roman" w:hAnsi="Arial" w:cs="Arial"/>
          <w:color w:val="1F011C"/>
          <w:sz w:val="28"/>
          <w:szCs w:val="28"/>
          <w:lang w:eastAsia="fr-FR"/>
        </w:rPr>
        <w:lastRenderedPageBreak/>
        <w:t>Ainsi les échanges linguistiques sont décrits comme n'importe quel « </w:t>
      </w:r>
      <w:r w:rsidRPr="00680584">
        <w:rPr>
          <w:rFonts w:ascii="Arial" w:eastAsia="Times New Roman" w:hAnsi="Arial" w:cs="Arial"/>
          <w:b/>
          <w:bCs/>
          <w:color w:val="1F011C"/>
          <w:sz w:val="28"/>
          <w:lang w:eastAsia="fr-FR"/>
        </w:rPr>
        <w:t>instrument de communication</w:t>
      </w:r>
      <w:r w:rsidRPr="00680584">
        <w:rPr>
          <w:rFonts w:ascii="Arial" w:eastAsia="Times New Roman" w:hAnsi="Arial" w:cs="Arial"/>
          <w:color w:val="1F011C"/>
          <w:sz w:val="28"/>
          <w:szCs w:val="28"/>
          <w:lang w:eastAsia="fr-FR"/>
        </w:rPr>
        <w:t> » (un téléphone, par exemple, implique aussi un « émetteur » et un « récepteur » entre lesquels circulent les informations codées sous forme d'influx électriques). Et, même si les linguistes admettent que le langage peut s'utiliser à </w:t>
      </w:r>
      <w:r w:rsidRPr="00680584">
        <w:rPr>
          <w:rFonts w:ascii="Arial" w:eastAsia="Times New Roman" w:hAnsi="Arial" w:cs="Arial"/>
          <w:b/>
          <w:bCs/>
          <w:color w:val="1F011C"/>
          <w:sz w:val="28"/>
          <w:szCs w:val="28"/>
          <w:lang w:eastAsia="fr-FR"/>
        </w:rPr>
        <w:t>diverses fins</w:t>
      </w:r>
      <w:r w:rsidRPr="00680584">
        <w:rPr>
          <w:rFonts w:ascii="Arial" w:eastAsia="Times New Roman" w:hAnsi="Arial" w:cs="Arial"/>
          <w:color w:val="1F011C"/>
          <w:sz w:val="28"/>
          <w:szCs w:val="28"/>
          <w:lang w:eastAsia="fr-FR"/>
        </w:rPr>
        <w:t> (donner un ordre, écrire des poèmes, etc.), ils maintiennent cependant le plus souvent, comme </w:t>
      </w:r>
      <w:r w:rsidRPr="00680584">
        <w:rPr>
          <w:rFonts w:ascii="Arial" w:eastAsia="Times New Roman" w:hAnsi="Arial" w:cs="Arial"/>
          <w:b/>
          <w:bCs/>
          <w:color w:val="1F011C"/>
          <w:sz w:val="28"/>
          <w:lang w:eastAsia="fr-FR"/>
        </w:rPr>
        <w:t>G. </w:t>
      </w:r>
      <w:proofErr w:type="spellStart"/>
      <w:r w:rsidRPr="00680584">
        <w:rPr>
          <w:rFonts w:ascii="Arial" w:eastAsia="Times New Roman" w:hAnsi="Arial" w:cs="Arial"/>
          <w:b/>
          <w:bCs/>
          <w:color w:val="1F011C"/>
          <w:sz w:val="28"/>
          <w:lang w:eastAsia="fr-FR"/>
        </w:rPr>
        <w:t>Mounin</w:t>
      </w:r>
      <w:proofErr w:type="spellEnd"/>
      <w:r w:rsidRPr="00680584">
        <w:rPr>
          <w:rFonts w:ascii="Arial" w:eastAsia="Times New Roman" w:hAnsi="Arial" w:cs="Arial"/>
          <w:color w:val="1F011C"/>
          <w:sz w:val="28"/>
          <w:szCs w:val="28"/>
          <w:lang w:eastAsia="fr-FR"/>
        </w:rPr>
        <w:t>, que « </w:t>
      </w:r>
      <w:r w:rsidRPr="00680584">
        <w:rPr>
          <w:rFonts w:ascii="Arial" w:eastAsia="Times New Roman" w:hAnsi="Arial" w:cs="Arial"/>
          <w:b/>
          <w:bCs/>
          <w:color w:val="1F011C"/>
          <w:sz w:val="28"/>
          <w:szCs w:val="28"/>
          <w:lang w:eastAsia="fr-FR"/>
        </w:rPr>
        <w:t>la fonction communicative est la fonction première</w:t>
      </w:r>
      <w:r w:rsidRPr="00680584">
        <w:rPr>
          <w:rFonts w:ascii="Arial" w:eastAsia="Times New Roman" w:hAnsi="Arial" w:cs="Arial"/>
          <w:color w:val="1F011C"/>
          <w:sz w:val="28"/>
          <w:szCs w:val="28"/>
          <w:lang w:eastAsia="fr-FR"/>
        </w:rPr>
        <w:t>, originelle et fondamentale du langage, dont toutes les autres ne sont que des aspects ou des modalités non-nécessaires ». Mais cette façon de décrire le langage ne doit-elle pas être questionnée ?</w:t>
      </w:r>
      <w:r w:rsidRPr="00680584">
        <w:rPr>
          <w:rFonts w:ascii="Arial" w:eastAsia="Times New Roman" w:hAnsi="Arial" w:cs="Arial"/>
          <w:color w:val="1F011C"/>
          <w:sz w:val="28"/>
          <w:szCs w:val="28"/>
          <w:lang w:eastAsia="fr-FR"/>
        </w:rPr>
        <w:br/>
      </w:r>
    </w:p>
    <w:p w:rsidR="00680584" w:rsidRPr="00680584" w:rsidRDefault="00680584" w:rsidP="00680584">
      <w:pPr>
        <w:shd w:val="clear" w:color="auto" w:fill="FFFFFF"/>
        <w:spacing w:after="0" w:line="240" w:lineRule="auto"/>
        <w:rPr>
          <w:rFonts w:ascii="Arial" w:eastAsia="Times New Roman" w:hAnsi="Arial" w:cs="Arial"/>
          <w:b/>
          <w:bCs/>
          <w:color w:val="1F011C"/>
          <w:sz w:val="40"/>
          <w:szCs w:val="40"/>
          <w:lang w:eastAsia="fr-FR"/>
        </w:rPr>
      </w:pPr>
      <w:r w:rsidRPr="00680584">
        <w:rPr>
          <w:rFonts w:ascii="Arial" w:eastAsia="Times New Roman" w:hAnsi="Arial" w:cs="Arial"/>
          <w:b/>
          <w:bCs/>
          <w:color w:val="1F011C"/>
          <w:sz w:val="40"/>
          <w:szCs w:val="40"/>
          <w:lang w:eastAsia="fr-FR"/>
        </w:rPr>
        <w:t>2. Le langage n'est pas un « instrument » dont la « fonction » serait de communiquer</w:t>
      </w:r>
    </w:p>
    <w:p w:rsidR="00680584" w:rsidRPr="00680584" w:rsidRDefault="00680584" w:rsidP="00680584">
      <w:pPr>
        <w:shd w:val="clear" w:color="auto" w:fill="FFFFFF"/>
        <w:spacing w:after="179" w:line="333" w:lineRule="atLeast"/>
        <w:rPr>
          <w:rFonts w:ascii="Arial" w:eastAsia="Times New Roman" w:hAnsi="Arial" w:cs="Arial"/>
          <w:b/>
          <w:bCs/>
          <w:color w:val="1F011C"/>
          <w:sz w:val="32"/>
          <w:szCs w:val="32"/>
          <w:lang w:eastAsia="fr-FR"/>
        </w:rPr>
      </w:pPr>
      <w:r w:rsidRPr="00680584">
        <w:rPr>
          <w:rFonts w:ascii="Arial" w:eastAsia="Times New Roman" w:hAnsi="Arial" w:cs="Arial"/>
          <w:b/>
          <w:bCs/>
          <w:color w:val="1F011C"/>
          <w:sz w:val="32"/>
          <w:szCs w:val="32"/>
          <w:lang w:eastAsia="fr-FR"/>
        </w:rPr>
        <w:t>a. La communication est une fonction que le langage remplit souvent bien mal</w:t>
      </w:r>
    </w:p>
    <w:p w:rsidR="00680584" w:rsidRPr="00680584" w:rsidRDefault="00680584" w:rsidP="00680584">
      <w:pPr>
        <w:shd w:val="clear" w:color="auto" w:fill="FFFFFF"/>
        <w:spacing w:after="0" w:line="420" w:lineRule="atLeast"/>
        <w:rPr>
          <w:rFonts w:ascii="Arial" w:eastAsia="Times New Roman" w:hAnsi="Arial" w:cs="Arial"/>
          <w:color w:val="1F011C"/>
          <w:sz w:val="28"/>
          <w:szCs w:val="28"/>
          <w:lang w:eastAsia="fr-FR"/>
        </w:rPr>
      </w:pPr>
      <w:r w:rsidRPr="00680584">
        <w:rPr>
          <w:rFonts w:ascii="Arial" w:eastAsia="Times New Roman" w:hAnsi="Arial" w:cs="Arial"/>
          <w:color w:val="1F011C"/>
          <w:sz w:val="28"/>
          <w:szCs w:val="28"/>
          <w:lang w:eastAsia="fr-FR"/>
        </w:rPr>
        <w:t>Combien de fois en effet, voulant </w:t>
      </w:r>
      <w:r w:rsidRPr="00680584">
        <w:rPr>
          <w:rFonts w:ascii="Arial" w:eastAsia="Times New Roman" w:hAnsi="Arial" w:cs="Arial"/>
          <w:b/>
          <w:bCs/>
          <w:color w:val="1F011C"/>
          <w:sz w:val="28"/>
          <w:szCs w:val="28"/>
          <w:lang w:eastAsia="fr-FR"/>
        </w:rPr>
        <w:t>exprimer une idée nouvelle</w:t>
      </w:r>
      <w:r w:rsidRPr="00680584">
        <w:rPr>
          <w:rFonts w:ascii="Arial" w:eastAsia="Times New Roman" w:hAnsi="Arial" w:cs="Arial"/>
          <w:color w:val="1F011C"/>
          <w:sz w:val="28"/>
          <w:szCs w:val="28"/>
          <w:lang w:eastAsia="fr-FR"/>
        </w:rPr>
        <w:t>, un sentiment particulier, nous sommes nous exclamés : « je n'arrive pas à dire ce que je ressens ». Souvent, le langage semble en effet </w:t>
      </w:r>
      <w:r w:rsidRPr="00680584">
        <w:rPr>
          <w:rFonts w:ascii="Arial" w:eastAsia="Times New Roman" w:hAnsi="Arial" w:cs="Arial"/>
          <w:b/>
          <w:bCs/>
          <w:color w:val="1F011C"/>
          <w:sz w:val="28"/>
          <w:lang w:eastAsia="fr-FR"/>
        </w:rPr>
        <w:t>incapable de communiquer</w:t>
      </w:r>
      <w:r w:rsidRPr="00680584">
        <w:rPr>
          <w:rFonts w:ascii="Arial" w:eastAsia="Times New Roman" w:hAnsi="Arial" w:cs="Arial"/>
          <w:color w:val="1F011C"/>
          <w:sz w:val="28"/>
          <w:szCs w:val="28"/>
          <w:lang w:eastAsia="fr-FR"/>
        </w:rPr>
        <w:t> ce que nous voulons dire, et ce pour deux raisons :</w:t>
      </w:r>
      <w:r w:rsidRPr="00680584">
        <w:rPr>
          <w:rFonts w:ascii="Arial" w:eastAsia="Times New Roman" w:hAnsi="Arial" w:cs="Arial"/>
          <w:color w:val="1F011C"/>
          <w:sz w:val="28"/>
          <w:szCs w:val="28"/>
          <w:lang w:eastAsia="fr-FR"/>
        </w:rPr>
        <w:br/>
        <w:t>1) le langage n'est </w:t>
      </w:r>
      <w:r w:rsidRPr="00680584">
        <w:rPr>
          <w:rFonts w:ascii="Arial" w:eastAsia="Times New Roman" w:hAnsi="Arial" w:cs="Arial"/>
          <w:b/>
          <w:bCs/>
          <w:color w:val="1F011C"/>
          <w:sz w:val="28"/>
          <w:szCs w:val="28"/>
          <w:lang w:eastAsia="fr-FR"/>
        </w:rPr>
        <w:t>que conventionnel</w:t>
      </w:r>
      <w:r w:rsidRPr="00680584">
        <w:rPr>
          <w:rFonts w:ascii="Arial" w:eastAsia="Times New Roman" w:hAnsi="Arial" w:cs="Arial"/>
          <w:color w:val="1F011C"/>
          <w:sz w:val="28"/>
          <w:szCs w:val="28"/>
          <w:lang w:eastAsia="fr-FR"/>
        </w:rPr>
        <w:t>, de sorte qu'il ne peut jamais représenter avec exactitude nos pensées ou sentiments ;</w:t>
      </w:r>
      <w:r w:rsidRPr="00680584">
        <w:rPr>
          <w:rFonts w:ascii="Arial" w:eastAsia="Times New Roman" w:hAnsi="Arial" w:cs="Arial"/>
          <w:color w:val="1F011C"/>
          <w:sz w:val="28"/>
          <w:szCs w:val="28"/>
          <w:lang w:eastAsia="fr-FR"/>
        </w:rPr>
        <w:br/>
        <w:t>2) les mots sont </w:t>
      </w:r>
      <w:r w:rsidRPr="00680584">
        <w:rPr>
          <w:rFonts w:ascii="Arial" w:eastAsia="Times New Roman" w:hAnsi="Arial" w:cs="Arial"/>
          <w:b/>
          <w:bCs/>
          <w:color w:val="1F011C"/>
          <w:sz w:val="28"/>
          <w:szCs w:val="28"/>
          <w:lang w:eastAsia="fr-FR"/>
        </w:rPr>
        <w:t>généraux</w:t>
      </w:r>
      <w:r w:rsidRPr="00680584">
        <w:rPr>
          <w:rFonts w:ascii="Arial" w:eastAsia="Times New Roman" w:hAnsi="Arial" w:cs="Arial"/>
          <w:color w:val="1F011C"/>
          <w:sz w:val="28"/>
          <w:szCs w:val="28"/>
          <w:lang w:eastAsia="fr-FR"/>
        </w:rPr>
        <w:t>, de sorte qu'ils ne disent pas ce qu'il y a de particulier dans ce que nous cherchons à exprimer.</w:t>
      </w:r>
    </w:p>
    <w:p w:rsidR="00680584" w:rsidRPr="00680584" w:rsidRDefault="00680584" w:rsidP="00680584">
      <w:pPr>
        <w:shd w:val="clear" w:color="auto" w:fill="FFFFFF"/>
        <w:spacing w:after="179" w:line="333" w:lineRule="atLeast"/>
        <w:rPr>
          <w:rFonts w:ascii="Arial" w:eastAsia="Times New Roman" w:hAnsi="Arial" w:cs="Arial"/>
          <w:b/>
          <w:bCs/>
          <w:color w:val="1F011C"/>
          <w:sz w:val="32"/>
          <w:szCs w:val="32"/>
          <w:lang w:eastAsia="fr-FR"/>
        </w:rPr>
      </w:pPr>
      <w:r w:rsidRPr="00680584">
        <w:rPr>
          <w:rFonts w:ascii="Arial" w:eastAsia="Times New Roman" w:hAnsi="Arial" w:cs="Arial"/>
          <w:b/>
          <w:bCs/>
          <w:color w:val="1F011C"/>
          <w:sz w:val="32"/>
          <w:szCs w:val="32"/>
          <w:lang w:eastAsia="fr-FR"/>
        </w:rPr>
        <w:t>b. Le langage n'est pas un instrument</w:t>
      </w:r>
    </w:p>
    <w:p w:rsidR="00680584" w:rsidRPr="00680584" w:rsidRDefault="00680584" w:rsidP="00680584">
      <w:pPr>
        <w:shd w:val="clear" w:color="auto" w:fill="FFFFFF"/>
        <w:spacing w:after="0" w:line="420" w:lineRule="atLeast"/>
        <w:rPr>
          <w:rFonts w:ascii="Arial" w:eastAsia="Times New Roman" w:hAnsi="Arial" w:cs="Arial"/>
          <w:color w:val="1F011C"/>
          <w:sz w:val="28"/>
          <w:szCs w:val="28"/>
          <w:lang w:eastAsia="fr-FR"/>
        </w:rPr>
      </w:pPr>
      <w:r w:rsidRPr="00680584">
        <w:rPr>
          <w:rFonts w:ascii="Arial" w:eastAsia="Times New Roman" w:hAnsi="Arial" w:cs="Arial"/>
          <w:color w:val="1F011C"/>
          <w:sz w:val="28"/>
          <w:szCs w:val="28"/>
          <w:lang w:eastAsia="fr-FR"/>
        </w:rPr>
        <w:t>Le langage, à vrai dire, n'est </w:t>
      </w:r>
      <w:r w:rsidRPr="00680584">
        <w:rPr>
          <w:rFonts w:ascii="Arial" w:eastAsia="Times New Roman" w:hAnsi="Arial" w:cs="Arial"/>
          <w:b/>
          <w:bCs/>
          <w:color w:val="1F011C"/>
          <w:sz w:val="28"/>
          <w:lang w:eastAsia="fr-FR"/>
        </w:rPr>
        <w:t>pas un « outil » extérieur à moi</w:t>
      </w:r>
      <w:r w:rsidRPr="00680584">
        <w:rPr>
          <w:rFonts w:ascii="Arial" w:eastAsia="Times New Roman" w:hAnsi="Arial" w:cs="Arial"/>
          <w:color w:val="1F011C"/>
          <w:sz w:val="28"/>
          <w:szCs w:val="28"/>
          <w:lang w:eastAsia="fr-FR"/>
        </w:rPr>
        <w:t> que j'utilise dans un but déterminé (comme on utilise un marteau pour planter un clou).</w:t>
      </w:r>
      <w:r w:rsidRPr="00680584">
        <w:rPr>
          <w:rFonts w:ascii="Arial" w:eastAsia="Times New Roman" w:hAnsi="Arial" w:cs="Arial"/>
          <w:color w:val="1F011C"/>
          <w:sz w:val="28"/>
          <w:szCs w:val="28"/>
          <w:lang w:eastAsia="fr-FR"/>
        </w:rPr>
        <w:br/>
        <w:t>Pour le comprendre, il suffit de se référer à la </w:t>
      </w:r>
      <w:r w:rsidRPr="00680584">
        <w:rPr>
          <w:rFonts w:ascii="Arial" w:eastAsia="Times New Roman" w:hAnsi="Arial" w:cs="Arial"/>
          <w:b/>
          <w:bCs/>
          <w:color w:val="1F011C"/>
          <w:sz w:val="28"/>
          <w:szCs w:val="28"/>
          <w:lang w:eastAsia="fr-FR"/>
        </w:rPr>
        <w:t>façon dont nous expérimentons le langage</w:t>
      </w:r>
      <w:r w:rsidRPr="00680584">
        <w:rPr>
          <w:rFonts w:ascii="Arial" w:eastAsia="Times New Roman" w:hAnsi="Arial" w:cs="Arial"/>
          <w:color w:val="1F011C"/>
          <w:sz w:val="28"/>
          <w:szCs w:val="28"/>
          <w:lang w:eastAsia="fr-FR"/>
        </w:rPr>
        <w:t xml:space="preserve"> : quand j'écoute quelqu'un parler, je n'ai pas à m'interroger longuement pour savoir quelles pensées me sont ainsi communiquées dans les mots, je n'ai pas à « traduire » ces mots en </w:t>
      </w:r>
      <w:r w:rsidRPr="00680584">
        <w:rPr>
          <w:rFonts w:ascii="Arial" w:eastAsia="Times New Roman" w:hAnsi="Arial" w:cs="Arial"/>
          <w:color w:val="1F011C"/>
          <w:sz w:val="28"/>
          <w:szCs w:val="28"/>
          <w:lang w:eastAsia="fr-FR"/>
        </w:rPr>
        <w:lastRenderedPageBreak/>
        <w:t>idées ; mais le sens, </w:t>
      </w:r>
      <w:r w:rsidRPr="00680584">
        <w:rPr>
          <w:rFonts w:ascii="Arial" w:eastAsia="Times New Roman" w:hAnsi="Arial" w:cs="Arial"/>
          <w:b/>
          <w:bCs/>
          <w:color w:val="1F011C"/>
          <w:sz w:val="28"/>
          <w:szCs w:val="28"/>
          <w:lang w:eastAsia="fr-FR"/>
        </w:rPr>
        <w:t>les idées me sont données instantanément </w:t>
      </w:r>
      <w:r w:rsidRPr="00680584">
        <w:rPr>
          <w:rFonts w:ascii="Arial" w:eastAsia="Times New Roman" w:hAnsi="Arial" w:cs="Arial"/>
          <w:b/>
          <w:bCs/>
          <w:i/>
          <w:iCs/>
          <w:color w:val="1F011C"/>
          <w:sz w:val="28"/>
          <w:szCs w:val="28"/>
          <w:lang w:eastAsia="fr-FR"/>
        </w:rPr>
        <w:t>dans</w:t>
      </w:r>
      <w:r w:rsidRPr="00680584">
        <w:rPr>
          <w:rFonts w:ascii="Arial" w:eastAsia="Times New Roman" w:hAnsi="Arial" w:cs="Arial"/>
          <w:b/>
          <w:bCs/>
          <w:color w:val="1F011C"/>
          <w:sz w:val="28"/>
          <w:szCs w:val="28"/>
          <w:lang w:eastAsia="fr-FR"/>
        </w:rPr>
        <w:t> et </w:t>
      </w:r>
      <w:r w:rsidRPr="00680584">
        <w:rPr>
          <w:rFonts w:ascii="Arial" w:eastAsia="Times New Roman" w:hAnsi="Arial" w:cs="Arial"/>
          <w:b/>
          <w:bCs/>
          <w:i/>
          <w:iCs/>
          <w:color w:val="1F011C"/>
          <w:sz w:val="28"/>
          <w:szCs w:val="28"/>
          <w:lang w:eastAsia="fr-FR"/>
        </w:rPr>
        <w:t>par</w:t>
      </w:r>
      <w:r w:rsidRPr="00680584">
        <w:rPr>
          <w:rFonts w:ascii="Arial" w:eastAsia="Times New Roman" w:hAnsi="Arial" w:cs="Arial"/>
          <w:b/>
          <w:bCs/>
          <w:color w:val="1F011C"/>
          <w:sz w:val="28"/>
          <w:szCs w:val="28"/>
          <w:lang w:eastAsia="fr-FR"/>
        </w:rPr>
        <w:t> les paroles</w:t>
      </w:r>
      <w:r w:rsidRPr="00680584">
        <w:rPr>
          <w:rFonts w:ascii="Arial" w:eastAsia="Times New Roman" w:hAnsi="Arial" w:cs="Arial"/>
          <w:color w:val="1F011C"/>
          <w:sz w:val="28"/>
          <w:szCs w:val="28"/>
          <w:lang w:eastAsia="fr-FR"/>
        </w:rPr>
        <w:t> mêmes de l'autre.</w:t>
      </w:r>
      <w:r w:rsidRPr="00680584">
        <w:rPr>
          <w:rFonts w:ascii="Arial" w:eastAsia="Times New Roman" w:hAnsi="Arial" w:cs="Arial"/>
          <w:color w:val="1F011C"/>
          <w:sz w:val="28"/>
          <w:szCs w:val="28"/>
          <w:lang w:eastAsia="fr-FR"/>
        </w:rPr>
        <w:br/>
        <w:t>Le langage n'est pas un instrument extérieur à nous ; par suite, il ne saurait être défini par une fonction unique – et moins que toute autre peut-être par celle qui consisterait à « communiquer ». Comment alors </w:t>
      </w:r>
      <w:r w:rsidRPr="00680584">
        <w:rPr>
          <w:rFonts w:ascii="Arial" w:eastAsia="Times New Roman" w:hAnsi="Arial" w:cs="Arial"/>
          <w:b/>
          <w:bCs/>
          <w:color w:val="1F011C"/>
          <w:sz w:val="28"/>
          <w:szCs w:val="28"/>
          <w:lang w:eastAsia="fr-FR"/>
        </w:rPr>
        <w:t>déterminer la nature du langage</w:t>
      </w:r>
      <w:r w:rsidRPr="00680584">
        <w:rPr>
          <w:rFonts w:ascii="Arial" w:eastAsia="Times New Roman" w:hAnsi="Arial" w:cs="Arial"/>
          <w:color w:val="1F011C"/>
          <w:sz w:val="28"/>
          <w:szCs w:val="28"/>
          <w:lang w:eastAsia="fr-FR"/>
        </w:rPr>
        <w:t> ?</w:t>
      </w:r>
      <w:r w:rsidRPr="00680584">
        <w:rPr>
          <w:rFonts w:ascii="Arial" w:eastAsia="Times New Roman" w:hAnsi="Arial" w:cs="Arial"/>
          <w:color w:val="1F011C"/>
          <w:sz w:val="28"/>
          <w:szCs w:val="28"/>
          <w:lang w:eastAsia="fr-FR"/>
        </w:rPr>
        <w:br/>
      </w:r>
    </w:p>
    <w:p w:rsidR="00680584" w:rsidRPr="00680584" w:rsidRDefault="00680584" w:rsidP="00680584">
      <w:pPr>
        <w:shd w:val="clear" w:color="auto" w:fill="FFFFFF"/>
        <w:spacing w:after="0" w:line="240" w:lineRule="auto"/>
        <w:rPr>
          <w:rFonts w:ascii="Arial" w:eastAsia="Times New Roman" w:hAnsi="Arial" w:cs="Arial"/>
          <w:b/>
          <w:bCs/>
          <w:color w:val="1F011C"/>
          <w:sz w:val="40"/>
          <w:szCs w:val="40"/>
          <w:lang w:eastAsia="fr-FR"/>
        </w:rPr>
      </w:pPr>
      <w:r w:rsidRPr="00680584">
        <w:rPr>
          <w:rFonts w:ascii="Arial" w:eastAsia="Times New Roman" w:hAnsi="Arial" w:cs="Arial"/>
          <w:b/>
          <w:bCs/>
          <w:color w:val="1F011C"/>
          <w:sz w:val="40"/>
          <w:szCs w:val="40"/>
          <w:lang w:eastAsia="fr-FR"/>
        </w:rPr>
        <w:t>3. Les multiples fonctions du langage humain</w:t>
      </w:r>
    </w:p>
    <w:p w:rsidR="00680584" w:rsidRPr="00680584" w:rsidRDefault="00680584" w:rsidP="00680584">
      <w:pPr>
        <w:shd w:val="clear" w:color="auto" w:fill="FFFFFF"/>
        <w:spacing w:after="179" w:line="333" w:lineRule="atLeast"/>
        <w:rPr>
          <w:rFonts w:ascii="Arial" w:eastAsia="Times New Roman" w:hAnsi="Arial" w:cs="Arial"/>
          <w:b/>
          <w:bCs/>
          <w:color w:val="1F011C"/>
          <w:sz w:val="32"/>
          <w:szCs w:val="32"/>
          <w:lang w:eastAsia="fr-FR"/>
        </w:rPr>
      </w:pPr>
      <w:r w:rsidRPr="00680584">
        <w:rPr>
          <w:rFonts w:ascii="Arial" w:eastAsia="Times New Roman" w:hAnsi="Arial" w:cs="Arial"/>
          <w:b/>
          <w:bCs/>
          <w:color w:val="1F011C"/>
          <w:sz w:val="32"/>
          <w:szCs w:val="32"/>
          <w:lang w:eastAsia="fr-FR"/>
        </w:rPr>
        <w:t>a. Le langage ne sert pas à communiquer notre pensée : il est cela même qui la constitue</w:t>
      </w:r>
    </w:p>
    <w:p w:rsidR="00680584" w:rsidRPr="00680584" w:rsidRDefault="00680584" w:rsidP="00680584">
      <w:pPr>
        <w:shd w:val="clear" w:color="auto" w:fill="FFFFFF"/>
        <w:spacing w:after="0" w:line="420" w:lineRule="atLeast"/>
        <w:rPr>
          <w:rFonts w:ascii="Arial" w:eastAsia="Times New Roman" w:hAnsi="Arial" w:cs="Arial"/>
          <w:color w:val="1F011C"/>
          <w:sz w:val="28"/>
          <w:szCs w:val="28"/>
          <w:lang w:eastAsia="fr-FR"/>
        </w:rPr>
      </w:pPr>
      <w:r w:rsidRPr="00680584">
        <w:rPr>
          <w:rFonts w:ascii="Arial" w:eastAsia="Times New Roman" w:hAnsi="Arial" w:cs="Arial"/>
          <w:color w:val="1F011C"/>
          <w:sz w:val="28"/>
          <w:szCs w:val="28"/>
          <w:lang w:eastAsia="fr-FR"/>
        </w:rPr>
        <w:t>Tant qu'elle n'est pas </w:t>
      </w:r>
      <w:r w:rsidRPr="00680584">
        <w:rPr>
          <w:rFonts w:ascii="Arial" w:eastAsia="Times New Roman" w:hAnsi="Arial" w:cs="Arial"/>
          <w:b/>
          <w:bCs/>
          <w:color w:val="1F011C"/>
          <w:sz w:val="28"/>
          <w:szCs w:val="28"/>
          <w:lang w:eastAsia="fr-FR"/>
        </w:rPr>
        <w:t>mise en mots</w:t>
      </w:r>
      <w:r w:rsidRPr="00680584">
        <w:rPr>
          <w:rFonts w:ascii="Arial" w:eastAsia="Times New Roman" w:hAnsi="Arial" w:cs="Arial"/>
          <w:color w:val="1F011C"/>
          <w:sz w:val="28"/>
          <w:szCs w:val="28"/>
          <w:lang w:eastAsia="fr-FR"/>
        </w:rPr>
        <w:t>, organisée sous la forme d'</w:t>
      </w:r>
      <w:r w:rsidRPr="00680584">
        <w:rPr>
          <w:rFonts w:ascii="Arial" w:eastAsia="Times New Roman" w:hAnsi="Arial" w:cs="Arial"/>
          <w:b/>
          <w:bCs/>
          <w:color w:val="1F011C"/>
          <w:sz w:val="28"/>
          <w:szCs w:val="28"/>
          <w:lang w:eastAsia="fr-FR"/>
        </w:rPr>
        <w:t>énoncés clairs</w:t>
      </w:r>
      <w:r w:rsidRPr="00680584">
        <w:rPr>
          <w:rFonts w:ascii="Arial" w:eastAsia="Times New Roman" w:hAnsi="Arial" w:cs="Arial"/>
          <w:color w:val="1F011C"/>
          <w:sz w:val="28"/>
          <w:szCs w:val="28"/>
          <w:lang w:eastAsia="fr-FR"/>
        </w:rPr>
        <w:t>, notre pensée demeure floue ou évanescente : « abstraction faite de son expression par les mots, notre pensée n'est qu'une </w:t>
      </w:r>
      <w:r w:rsidRPr="00680584">
        <w:rPr>
          <w:rFonts w:ascii="Arial" w:eastAsia="Times New Roman" w:hAnsi="Arial" w:cs="Arial"/>
          <w:b/>
          <w:bCs/>
          <w:color w:val="1F011C"/>
          <w:sz w:val="28"/>
          <w:szCs w:val="28"/>
          <w:lang w:eastAsia="fr-FR"/>
        </w:rPr>
        <w:t>masse amorphe et indistincte</w:t>
      </w:r>
      <w:r w:rsidRPr="00680584">
        <w:rPr>
          <w:rFonts w:ascii="Arial" w:eastAsia="Times New Roman" w:hAnsi="Arial" w:cs="Arial"/>
          <w:color w:val="1F011C"/>
          <w:sz w:val="28"/>
          <w:szCs w:val="28"/>
          <w:lang w:eastAsia="fr-FR"/>
        </w:rPr>
        <w:t> », écrit en ce sens le linguiste </w:t>
      </w:r>
      <w:r w:rsidRPr="00680584">
        <w:rPr>
          <w:rFonts w:ascii="Arial" w:eastAsia="Times New Roman" w:hAnsi="Arial" w:cs="Arial"/>
          <w:b/>
          <w:bCs/>
          <w:color w:val="1F011C"/>
          <w:sz w:val="28"/>
          <w:lang w:eastAsia="fr-FR"/>
        </w:rPr>
        <w:t>Ferdinand de Saussure</w:t>
      </w:r>
      <w:r w:rsidRPr="00680584">
        <w:rPr>
          <w:rFonts w:ascii="Arial" w:eastAsia="Times New Roman" w:hAnsi="Arial" w:cs="Arial"/>
          <w:color w:val="1F011C"/>
          <w:sz w:val="28"/>
          <w:szCs w:val="28"/>
          <w:lang w:eastAsia="fr-FR"/>
        </w:rPr>
        <w:t>, « prise en elle-même, la pensée n'est qu'une nébuleuse où rien n'est délimité. Il n'y a pas d'idées préétablies, et </w:t>
      </w:r>
      <w:r w:rsidRPr="00680584">
        <w:rPr>
          <w:rFonts w:ascii="Arial" w:eastAsia="Times New Roman" w:hAnsi="Arial" w:cs="Arial"/>
          <w:b/>
          <w:bCs/>
          <w:color w:val="1F011C"/>
          <w:sz w:val="28"/>
          <w:szCs w:val="28"/>
          <w:lang w:eastAsia="fr-FR"/>
        </w:rPr>
        <w:t>rien n'est distinct avant l'apparition de la langue</w:t>
      </w:r>
      <w:r w:rsidRPr="00680584">
        <w:rPr>
          <w:rFonts w:ascii="Arial" w:eastAsia="Times New Roman" w:hAnsi="Arial" w:cs="Arial"/>
          <w:color w:val="1F011C"/>
          <w:sz w:val="28"/>
          <w:szCs w:val="28"/>
          <w:lang w:eastAsia="fr-FR"/>
        </w:rPr>
        <w:t> ».</w:t>
      </w:r>
      <w:r w:rsidRPr="00680584">
        <w:rPr>
          <w:rFonts w:ascii="Arial" w:eastAsia="Times New Roman" w:hAnsi="Arial" w:cs="Arial"/>
          <w:color w:val="1F011C"/>
          <w:sz w:val="28"/>
          <w:szCs w:val="28"/>
          <w:lang w:eastAsia="fr-FR"/>
        </w:rPr>
        <w:br/>
        <w:t>Autrement dit, la pensée ne précède pas le langage ou les mots, qui ne serviraient qu'à l'extérioriser dans un second temps : mais c'est </w:t>
      </w:r>
      <w:r w:rsidRPr="00680584">
        <w:rPr>
          <w:rFonts w:ascii="Arial" w:eastAsia="Times New Roman" w:hAnsi="Arial" w:cs="Arial"/>
          <w:b/>
          <w:bCs/>
          <w:color w:val="1F011C"/>
          <w:sz w:val="28"/>
          <w:szCs w:val="28"/>
          <w:lang w:eastAsia="fr-FR"/>
        </w:rPr>
        <w:t>dans et par les mots qu'elle se constitue</w:t>
      </w:r>
      <w:r w:rsidRPr="00680584">
        <w:rPr>
          <w:rFonts w:ascii="Arial" w:eastAsia="Times New Roman" w:hAnsi="Arial" w:cs="Arial"/>
          <w:color w:val="1F011C"/>
          <w:sz w:val="28"/>
          <w:szCs w:val="28"/>
          <w:lang w:eastAsia="fr-FR"/>
        </w:rPr>
        <w:t>. C'est pourquoi </w:t>
      </w:r>
      <w:r w:rsidRPr="00680584">
        <w:rPr>
          <w:rFonts w:ascii="Arial" w:eastAsia="Times New Roman" w:hAnsi="Arial" w:cs="Arial"/>
          <w:b/>
          <w:bCs/>
          <w:color w:val="1F011C"/>
          <w:sz w:val="28"/>
          <w:lang w:eastAsia="fr-FR"/>
        </w:rPr>
        <w:t>Hegel</w:t>
      </w:r>
      <w:r w:rsidRPr="00680584">
        <w:rPr>
          <w:rFonts w:ascii="Arial" w:eastAsia="Times New Roman" w:hAnsi="Arial" w:cs="Arial"/>
          <w:color w:val="1F011C"/>
          <w:sz w:val="28"/>
          <w:szCs w:val="28"/>
          <w:lang w:eastAsia="fr-FR"/>
        </w:rPr>
        <w:t> dira que « </w:t>
      </w:r>
      <w:r w:rsidRPr="00680584">
        <w:rPr>
          <w:rFonts w:ascii="Arial" w:eastAsia="Times New Roman" w:hAnsi="Arial" w:cs="Arial"/>
          <w:b/>
          <w:bCs/>
          <w:color w:val="1F011C"/>
          <w:sz w:val="28"/>
          <w:lang w:eastAsia="fr-FR"/>
        </w:rPr>
        <w:t>c'est dans les mots que nous pensons</w:t>
      </w:r>
      <w:r w:rsidRPr="00680584">
        <w:rPr>
          <w:rFonts w:ascii="Arial" w:eastAsia="Times New Roman" w:hAnsi="Arial" w:cs="Arial"/>
          <w:color w:val="1F011C"/>
          <w:sz w:val="28"/>
          <w:szCs w:val="28"/>
          <w:lang w:eastAsia="fr-FR"/>
        </w:rPr>
        <w:t> », et que « vouloir penser sans les mots est une tentative insensée ».</w:t>
      </w:r>
    </w:p>
    <w:p w:rsidR="00680584" w:rsidRPr="00680584" w:rsidRDefault="00680584" w:rsidP="00680584">
      <w:pPr>
        <w:shd w:val="clear" w:color="auto" w:fill="FFFFFF"/>
        <w:spacing w:after="179" w:line="333" w:lineRule="atLeast"/>
        <w:rPr>
          <w:rFonts w:ascii="Arial" w:eastAsia="Times New Roman" w:hAnsi="Arial" w:cs="Arial"/>
          <w:b/>
          <w:bCs/>
          <w:color w:val="1F011C"/>
          <w:sz w:val="32"/>
          <w:szCs w:val="32"/>
          <w:lang w:eastAsia="fr-FR"/>
        </w:rPr>
      </w:pPr>
      <w:r w:rsidRPr="00680584">
        <w:rPr>
          <w:rFonts w:ascii="Arial" w:eastAsia="Times New Roman" w:hAnsi="Arial" w:cs="Arial"/>
          <w:b/>
          <w:bCs/>
          <w:color w:val="1F011C"/>
          <w:sz w:val="32"/>
          <w:szCs w:val="32"/>
          <w:lang w:eastAsia="fr-FR"/>
        </w:rPr>
        <w:t>b. Par là, le langage structure notre perception du monde</w:t>
      </w:r>
    </w:p>
    <w:p w:rsidR="00680584" w:rsidRPr="00680584" w:rsidRDefault="00680584" w:rsidP="00680584">
      <w:pPr>
        <w:shd w:val="clear" w:color="auto" w:fill="FFFFFF"/>
        <w:spacing w:after="0" w:line="420" w:lineRule="atLeast"/>
        <w:rPr>
          <w:rFonts w:ascii="Arial" w:eastAsia="Times New Roman" w:hAnsi="Arial" w:cs="Arial"/>
          <w:color w:val="1F011C"/>
          <w:sz w:val="28"/>
          <w:szCs w:val="28"/>
          <w:lang w:eastAsia="fr-FR"/>
        </w:rPr>
      </w:pPr>
      <w:r w:rsidRPr="00680584">
        <w:rPr>
          <w:rFonts w:ascii="Arial" w:eastAsia="Times New Roman" w:hAnsi="Arial" w:cs="Arial"/>
          <w:color w:val="1F011C"/>
          <w:sz w:val="28"/>
          <w:szCs w:val="28"/>
          <w:lang w:eastAsia="fr-FR"/>
        </w:rPr>
        <w:t>Les anthropologues </w:t>
      </w:r>
      <w:r w:rsidRPr="00680584">
        <w:rPr>
          <w:rFonts w:ascii="Arial" w:eastAsia="Times New Roman" w:hAnsi="Arial" w:cs="Arial"/>
          <w:b/>
          <w:bCs/>
          <w:color w:val="1F011C"/>
          <w:sz w:val="28"/>
          <w:lang w:eastAsia="fr-FR"/>
        </w:rPr>
        <w:t>E. Sapir</w:t>
      </w:r>
      <w:r w:rsidRPr="00680584">
        <w:rPr>
          <w:rFonts w:ascii="Arial" w:eastAsia="Times New Roman" w:hAnsi="Arial" w:cs="Arial"/>
          <w:color w:val="1F011C"/>
          <w:sz w:val="28"/>
          <w:szCs w:val="28"/>
          <w:lang w:eastAsia="fr-FR"/>
        </w:rPr>
        <w:t> et B. </w:t>
      </w:r>
      <w:r w:rsidRPr="00680584">
        <w:rPr>
          <w:rFonts w:ascii="Arial" w:eastAsia="Times New Roman" w:hAnsi="Arial" w:cs="Arial"/>
          <w:b/>
          <w:bCs/>
          <w:color w:val="1F011C"/>
          <w:sz w:val="28"/>
          <w:lang w:eastAsia="fr-FR"/>
        </w:rPr>
        <w:t>L. Whorf</w:t>
      </w:r>
      <w:r w:rsidRPr="00680584">
        <w:rPr>
          <w:rFonts w:ascii="Arial" w:eastAsia="Times New Roman" w:hAnsi="Arial" w:cs="Arial"/>
          <w:color w:val="1F011C"/>
          <w:sz w:val="28"/>
          <w:szCs w:val="28"/>
          <w:lang w:eastAsia="fr-FR"/>
        </w:rPr>
        <w:t> ont montré que des </w:t>
      </w:r>
      <w:r w:rsidRPr="00680584">
        <w:rPr>
          <w:rFonts w:ascii="Arial" w:eastAsia="Times New Roman" w:hAnsi="Arial" w:cs="Arial"/>
          <w:b/>
          <w:bCs/>
          <w:color w:val="1F011C"/>
          <w:sz w:val="28"/>
          <w:szCs w:val="28"/>
          <w:lang w:eastAsia="fr-FR"/>
        </w:rPr>
        <w:t>langues différentes</w:t>
      </w:r>
      <w:r w:rsidRPr="00680584">
        <w:rPr>
          <w:rFonts w:ascii="Arial" w:eastAsia="Times New Roman" w:hAnsi="Arial" w:cs="Arial"/>
          <w:color w:val="1F011C"/>
          <w:sz w:val="28"/>
          <w:szCs w:val="28"/>
          <w:lang w:eastAsia="fr-FR"/>
        </w:rPr>
        <w:t> entraînent des conceptions ou des </w:t>
      </w:r>
      <w:r w:rsidRPr="00680584">
        <w:rPr>
          <w:rFonts w:ascii="Arial" w:eastAsia="Times New Roman" w:hAnsi="Arial" w:cs="Arial"/>
          <w:b/>
          <w:bCs/>
          <w:color w:val="1F011C"/>
          <w:sz w:val="28"/>
          <w:szCs w:val="28"/>
          <w:lang w:eastAsia="fr-FR"/>
        </w:rPr>
        <w:t>perceptions du monde différentes</w:t>
      </w:r>
      <w:r w:rsidRPr="00680584">
        <w:rPr>
          <w:rFonts w:ascii="Arial" w:eastAsia="Times New Roman" w:hAnsi="Arial" w:cs="Arial"/>
          <w:color w:val="1F011C"/>
          <w:sz w:val="28"/>
          <w:szCs w:val="28"/>
          <w:lang w:eastAsia="fr-FR"/>
        </w:rPr>
        <w:t> (c'est la thèse de la « </w:t>
      </w:r>
      <w:r w:rsidRPr="00680584">
        <w:rPr>
          <w:rFonts w:ascii="Arial" w:eastAsia="Times New Roman" w:hAnsi="Arial" w:cs="Arial"/>
          <w:b/>
          <w:bCs/>
          <w:color w:val="1F011C"/>
          <w:sz w:val="28"/>
          <w:lang w:eastAsia="fr-FR"/>
        </w:rPr>
        <w:t>relativité linguistique</w:t>
      </w:r>
      <w:r w:rsidRPr="00680584">
        <w:rPr>
          <w:rFonts w:ascii="Arial" w:eastAsia="Times New Roman" w:hAnsi="Arial" w:cs="Arial"/>
          <w:color w:val="1F011C"/>
          <w:sz w:val="28"/>
          <w:szCs w:val="28"/>
          <w:lang w:eastAsia="fr-FR"/>
        </w:rPr>
        <w:t> ») : des peuples qui n'ont qu'un seul mot pour désigner l'ensemble des nuances qui vont du bleu au vert n'auront pas exactement la même perception du monde que nous, pour qui un objet « bleu » est absolument différent d'un objet « vert ». Aussi des peuples qui ont </w:t>
      </w:r>
      <w:r w:rsidRPr="00680584">
        <w:rPr>
          <w:rFonts w:ascii="Arial" w:eastAsia="Times New Roman" w:hAnsi="Arial" w:cs="Arial"/>
          <w:b/>
          <w:bCs/>
          <w:color w:val="1F011C"/>
          <w:sz w:val="28"/>
          <w:szCs w:val="28"/>
          <w:lang w:eastAsia="fr-FR"/>
        </w:rPr>
        <w:t>une multitude de mots pour désigner ce que nous considérons comme un seul et même objet</w:t>
      </w:r>
      <w:r w:rsidRPr="00680584">
        <w:rPr>
          <w:rFonts w:ascii="Arial" w:eastAsia="Times New Roman" w:hAnsi="Arial" w:cs="Arial"/>
          <w:color w:val="1F011C"/>
          <w:sz w:val="28"/>
          <w:szCs w:val="28"/>
          <w:lang w:eastAsia="fr-FR"/>
        </w:rPr>
        <w:t xml:space="preserve"> (ainsi des Esquimaux qui </w:t>
      </w:r>
      <w:r w:rsidRPr="00680584">
        <w:rPr>
          <w:rFonts w:ascii="Arial" w:eastAsia="Times New Roman" w:hAnsi="Arial" w:cs="Arial"/>
          <w:color w:val="1F011C"/>
          <w:sz w:val="28"/>
          <w:szCs w:val="28"/>
          <w:lang w:eastAsia="fr-FR"/>
        </w:rPr>
        <w:lastRenderedPageBreak/>
        <w:t>ont un vocabulaire très riche pour distinguer les diverses sortes de neiges) auront-ils une </w:t>
      </w:r>
      <w:r w:rsidRPr="00680584">
        <w:rPr>
          <w:rFonts w:ascii="Arial" w:eastAsia="Times New Roman" w:hAnsi="Arial" w:cs="Arial"/>
          <w:b/>
          <w:bCs/>
          <w:color w:val="1F011C"/>
          <w:sz w:val="28"/>
          <w:szCs w:val="28"/>
          <w:lang w:eastAsia="fr-FR"/>
        </w:rPr>
        <w:t>perception du monde plus riche et variée</w:t>
      </w:r>
      <w:r w:rsidRPr="00680584">
        <w:rPr>
          <w:rFonts w:ascii="Arial" w:eastAsia="Times New Roman" w:hAnsi="Arial" w:cs="Arial"/>
          <w:color w:val="1F011C"/>
          <w:sz w:val="28"/>
          <w:szCs w:val="28"/>
          <w:lang w:eastAsia="fr-FR"/>
        </w:rPr>
        <w:t> que la nôtre.</w:t>
      </w:r>
    </w:p>
    <w:p w:rsidR="00680584" w:rsidRPr="00680584" w:rsidRDefault="00680584" w:rsidP="00680584">
      <w:pPr>
        <w:shd w:val="clear" w:color="auto" w:fill="FFFFFF"/>
        <w:spacing w:after="179" w:line="333" w:lineRule="atLeast"/>
        <w:rPr>
          <w:rFonts w:ascii="Arial" w:eastAsia="Times New Roman" w:hAnsi="Arial" w:cs="Arial"/>
          <w:b/>
          <w:bCs/>
          <w:color w:val="1F011C"/>
          <w:sz w:val="32"/>
          <w:szCs w:val="32"/>
          <w:lang w:eastAsia="fr-FR"/>
        </w:rPr>
      </w:pPr>
      <w:r w:rsidRPr="00680584">
        <w:rPr>
          <w:rFonts w:ascii="Arial" w:eastAsia="Times New Roman" w:hAnsi="Arial" w:cs="Arial"/>
          <w:b/>
          <w:bCs/>
          <w:color w:val="1F011C"/>
          <w:sz w:val="32"/>
          <w:szCs w:val="32"/>
          <w:lang w:eastAsia="fr-FR"/>
        </w:rPr>
        <w:t>c. La fonction créatrice ou poétique du langage</w:t>
      </w:r>
    </w:p>
    <w:p w:rsidR="00680584" w:rsidRPr="00680584" w:rsidRDefault="00680584" w:rsidP="00680584">
      <w:pPr>
        <w:shd w:val="clear" w:color="auto" w:fill="FFFFFF"/>
        <w:spacing w:after="0" w:line="420" w:lineRule="atLeast"/>
        <w:rPr>
          <w:rFonts w:ascii="Arial" w:eastAsia="Times New Roman" w:hAnsi="Arial" w:cs="Arial"/>
          <w:color w:val="1F011C"/>
          <w:sz w:val="28"/>
          <w:szCs w:val="28"/>
          <w:lang w:eastAsia="fr-FR"/>
        </w:rPr>
      </w:pPr>
      <w:r w:rsidRPr="00680584">
        <w:rPr>
          <w:rFonts w:ascii="Arial" w:eastAsia="Times New Roman" w:hAnsi="Arial" w:cs="Arial"/>
          <w:color w:val="1F011C"/>
          <w:sz w:val="28"/>
          <w:szCs w:val="28"/>
          <w:lang w:eastAsia="fr-FR"/>
        </w:rPr>
        <w:t>Disposer d'un </w:t>
      </w:r>
      <w:r w:rsidRPr="00680584">
        <w:rPr>
          <w:rFonts w:ascii="Arial" w:eastAsia="Times New Roman" w:hAnsi="Arial" w:cs="Arial"/>
          <w:b/>
          <w:bCs/>
          <w:color w:val="1F011C"/>
          <w:sz w:val="28"/>
          <w:szCs w:val="28"/>
          <w:lang w:eastAsia="fr-FR"/>
        </w:rPr>
        <w:t>mot nouveau</w:t>
      </w:r>
      <w:r w:rsidRPr="00680584">
        <w:rPr>
          <w:rFonts w:ascii="Arial" w:eastAsia="Times New Roman" w:hAnsi="Arial" w:cs="Arial"/>
          <w:color w:val="1F011C"/>
          <w:sz w:val="28"/>
          <w:szCs w:val="28"/>
          <w:lang w:eastAsia="fr-FR"/>
        </w:rPr>
        <w:t>, c'est disposer d'une </w:t>
      </w:r>
      <w:r w:rsidRPr="00680584">
        <w:rPr>
          <w:rFonts w:ascii="Arial" w:eastAsia="Times New Roman" w:hAnsi="Arial" w:cs="Arial"/>
          <w:b/>
          <w:bCs/>
          <w:color w:val="1F011C"/>
          <w:sz w:val="28"/>
          <w:szCs w:val="28"/>
          <w:lang w:eastAsia="fr-FR"/>
        </w:rPr>
        <w:t>idée nouvelle</w:t>
      </w:r>
      <w:r w:rsidRPr="00680584">
        <w:rPr>
          <w:rFonts w:ascii="Arial" w:eastAsia="Times New Roman" w:hAnsi="Arial" w:cs="Arial"/>
          <w:color w:val="1F011C"/>
          <w:sz w:val="28"/>
          <w:szCs w:val="28"/>
          <w:lang w:eastAsia="fr-FR"/>
        </w:rPr>
        <w:t> : ainsi le mot « animal » permet de disposer de l'idée abstraite d'« être vivant », regroupant toute la diversité des animaux connus.</w:t>
      </w:r>
      <w:r w:rsidRPr="00680584">
        <w:rPr>
          <w:rFonts w:ascii="Arial" w:eastAsia="Times New Roman" w:hAnsi="Arial" w:cs="Arial"/>
          <w:color w:val="1F011C"/>
          <w:sz w:val="28"/>
          <w:szCs w:val="28"/>
          <w:lang w:eastAsia="fr-FR"/>
        </w:rPr>
        <w:br/>
        <w:t>Et le </w:t>
      </w:r>
      <w:r w:rsidRPr="00680584">
        <w:rPr>
          <w:rFonts w:ascii="Arial" w:eastAsia="Times New Roman" w:hAnsi="Arial" w:cs="Arial"/>
          <w:b/>
          <w:bCs/>
          <w:color w:val="1F011C"/>
          <w:sz w:val="28"/>
          <w:szCs w:val="28"/>
          <w:lang w:eastAsia="fr-FR"/>
        </w:rPr>
        <w:t>poète</w:t>
      </w:r>
      <w:r w:rsidRPr="00680584">
        <w:rPr>
          <w:rFonts w:ascii="Arial" w:eastAsia="Times New Roman" w:hAnsi="Arial" w:cs="Arial"/>
          <w:color w:val="1F011C"/>
          <w:sz w:val="28"/>
          <w:szCs w:val="28"/>
          <w:lang w:eastAsia="fr-FR"/>
        </w:rPr>
        <w:t> (dont le nom vient d'ailleurs du mot grec </w:t>
      </w:r>
      <w:proofErr w:type="spellStart"/>
      <w:r w:rsidRPr="00680584">
        <w:rPr>
          <w:rFonts w:ascii="Arial" w:eastAsia="Times New Roman" w:hAnsi="Arial" w:cs="Arial"/>
          <w:i/>
          <w:iCs/>
          <w:color w:val="1F011C"/>
          <w:sz w:val="28"/>
          <w:szCs w:val="28"/>
          <w:lang w:eastAsia="fr-FR"/>
        </w:rPr>
        <w:t>poïèsis</w:t>
      </w:r>
      <w:proofErr w:type="spellEnd"/>
      <w:r w:rsidRPr="00680584">
        <w:rPr>
          <w:rFonts w:ascii="Arial" w:eastAsia="Times New Roman" w:hAnsi="Arial" w:cs="Arial"/>
          <w:color w:val="1F011C"/>
          <w:sz w:val="28"/>
          <w:szCs w:val="28"/>
          <w:lang w:eastAsia="fr-FR"/>
        </w:rPr>
        <w:t>, « </w:t>
      </w:r>
      <w:r w:rsidRPr="00680584">
        <w:rPr>
          <w:rFonts w:ascii="Arial" w:eastAsia="Times New Roman" w:hAnsi="Arial" w:cs="Arial"/>
          <w:b/>
          <w:bCs/>
          <w:color w:val="1F011C"/>
          <w:sz w:val="28"/>
          <w:lang w:eastAsia="fr-FR"/>
        </w:rPr>
        <w:t>fabrication, production, création</w:t>
      </w:r>
      <w:r w:rsidRPr="00680584">
        <w:rPr>
          <w:rFonts w:ascii="Arial" w:eastAsia="Times New Roman" w:hAnsi="Arial" w:cs="Arial"/>
          <w:color w:val="1F011C"/>
          <w:sz w:val="28"/>
          <w:szCs w:val="28"/>
          <w:lang w:eastAsia="fr-FR"/>
        </w:rPr>
        <w:t> ») est celui qui est capable de </w:t>
      </w:r>
      <w:r w:rsidRPr="00680584">
        <w:rPr>
          <w:rFonts w:ascii="Arial" w:eastAsia="Times New Roman" w:hAnsi="Arial" w:cs="Arial"/>
          <w:b/>
          <w:bCs/>
          <w:color w:val="1F011C"/>
          <w:sz w:val="28"/>
          <w:szCs w:val="28"/>
          <w:lang w:eastAsia="fr-FR"/>
        </w:rPr>
        <w:t>faire surgir en nos esprits des représentations</w:t>
      </w:r>
      <w:r w:rsidRPr="00680584">
        <w:rPr>
          <w:rFonts w:ascii="Arial" w:eastAsia="Times New Roman" w:hAnsi="Arial" w:cs="Arial"/>
          <w:color w:val="1F011C"/>
          <w:sz w:val="28"/>
          <w:szCs w:val="28"/>
          <w:lang w:eastAsia="fr-FR"/>
        </w:rPr>
        <w:t> de ce qui pourtant jamais n'exista ; c'est ce que tente nous faire comprendre le poète </w:t>
      </w:r>
      <w:r w:rsidRPr="00680584">
        <w:rPr>
          <w:rFonts w:ascii="Arial" w:eastAsia="Times New Roman" w:hAnsi="Arial" w:cs="Arial"/>
          <w:b/>
          <w:bCs/>
          <w:color w:val="1F011C"/>
          <w:sz w:val="28"/>
          <w:lang w:eastAsia="fr-FR"/>
        </w:rPr>
        <w:t>Mallarmé</w:t>
      </w:r>
      <w:r w:rsidRPr="00680584">
        <w:rPr>
          <w:rFonts w:ascii="Arial" w:eastAsia="Times New Roman" w:hAnsi="Arial" w:cs="Arial"/>
          <w:color w:val="1F011C"/>
          <w:sz w:val="28"/>
          <w:szCs w:val="28"/>
          <w:lang w:eastAsia="fr-FR"/>
        </w:rPr>
        <w:t> dans les vers suivants :</w:t>
      </w:r>
      <w:r w:rsidRPr="00680584">
        <w:rPr>
          <w:rFonts w:ascii="Arial" w:eastAsia="Times New Roman" w:hAnsi="Arial" w:cs="Arial"/>
          <w:color w:val="1F011C"/>
          <w:sz w:val="28"/>
          <w:szCs w:val="28"/>
          <w:lang w:eastAsia="fr-FR"/>
        </w:rPr>
        <w:br/>
        <w:t>« Je dis : une fleur ! et [...] musicalement se lève, idée même et suave, l'absente de tout bouquet. » (</w:t>
      </w:r>
      <w:r w:rsidRPr="00680584">
        <w:rPr>
          <w:rFonts w:ascii="Arial" w:eastAsia="Times New Roman" w:hAnsi="Arial" w:cs="Arial"/>
          <w:i/>
          <w:iCs/>
          <w:color w:val="1F011C"/>
          <w:sz w:val="28"/>
          <w:szCs w:val="28"/>
          <w:lang w:eastAsia="fr-FR"/>
        </w:rPr>
        <w:t>Divagations</w:t>
      </w:r>
      <w:r w:rsidRPr="00680584">
        <w:rPr>
          <w:rFonts w:ascii="Arial" w:eastAsia="Times New Roman" w:hAnsi="Arial" w:cs="Arial"/>
          <w:color w:val="1F011C"/>
          <w:sz w:val="28"/>
          <w:szCs w:val="28"/>
          <w:lang w:eastAsia="fr-FR"/>
        </w:rPr>
        <w:t>). Écrire ou prononcer ce simple mot : « une fleur », fait surgir l'idée de cette fleur qui pourtant ne fut jamais présente en aucun bouquet auparavant rencontré.</w:t>
      </w:r>
    </w:p>
    <w:p w:rsidR="00680584" w:rsidRPr="00680584" w:rsidRDefault="00680584" w:rsidP="00680584">
      <w:pPr>
        <w:shd w:val="clear" w:color="auto" w:fill="FFFFFF"/>
        <w:spacing w:after="179" w:line="333" w:lineRule="atLeast"/>
        <w:rPr>
          <w:rFonts w:ascii="Arial" w:eastAsia="Times New Roman" w:hAnsi="Arial" w:cs="Arial"/>
          <w:b/>
          <w:bCs/>
          <w:color w:val="1F011C"/>
          <w:sz w:val="32"/>
          <w:szCs w:val="32"/>
          <w:lang w:eastAsia="fr-FR"/>
        </w:rPr>
      </w:pPr>
      <w:r w:rsidRPr="00680584">
        <w:rPr>
          <w:rFonts w:ascii="Arial" w:eastAsia="Times New Roman" w:hAnsi="Arial" w:cs="Arial"/>
          <w:b/>
          <w:bCs/>
          <w:color w:val="1F011C"/>
          <w:sz w:val="32"/>
          <w:szCs w:val="32"/>
          <w:lang w:eastAsia="fr-FR"/>
        </w:rPr>
        <w:t>d. L'usage « appellatif » ou « performatif »</w:t>
      </w:r>
    </w:p>
    <w:p w:rsidR="00680584" w:rsidRPr="00680584" w:rsidRDefault="00680584" w:rsidP="00680584">
      <w:pPr>
        <w:shd w:val="clear" w:color="auto" w:fill="FFFFFF"/>
        <w:spacing w:after="0" w:line="420" w:lineRule="atLeast"/>
        <w:rPr>
          <w:rFonts w:ascii="Arial" w:eastAsia="Times New Roman" w:hAnsi="Arial" w:cs="Arial"/>
          <w:color w:val="1F011C"/>
          <w:sz w:val="28"/>
          <w:szCs w:val="28"/>
          <w:lang w:eastAsia="fr-FR"/>
        </w:rPr>
      </w:pPr>
      <w:r w:rsidRPr="00680584">
        <w:rPr>
          <w:rFonts w:ascii="Arial" w:eastAsia="Times New Roman" w:hAnsi="Arial" w:cs="Arial"/>
          <w:color w:val="1F011C"/>
          <w:sz w:val="28"/>
          <w:szCs w:val="28"/>
          <w:lang w:eastAsia="fr-FR"/>
        </w:rPr>
        <w:t>L'usage « </w:t>
      </w:r>
      <w:r w:rsidRPr="00680584">
        <w:rPr>
          <w:rFonts w:ascii="Arial" w:eastAsia="Times New Roman" w:hAnsi="Arial" w:cs="Arial"/>
          <w:b/>
          <w:bCs/>
          <w:color w:val="1F011C"/>
          <w:sz w:val="28"/>
          <w:szCs w:val="28"/>
          <w:lang w:eastAsia="fr-FR"/>
        </w:rPr>
        <w:t>appellatif</w:t>
      </w:r>
      <w:r w:rsidRPr="00680584">
        <w:rPr>
          <w:rFonts w:ascii="Arial" w:eastAsia="Times New Roman" w:hAnsi="Arial" w:cs="Arial"/>
          <w:color w:val="1F011C"/>
          <w:sz w:val="28"/>
          <w:szCs w:val="28"/>
          <w:lang w:eastAsia="fr-FR"/>
        </w:rPr>
        <w:t> » ou « </w:t>
      </w:r>
      <w:r w:rsidRPr="00680584">
        <w:rPr>
          <w:rFonts w:ascii="Arial" w:eastAsia="Times New Roman" w:hAnsi="Arial" w:cs="Arial"/>
          <w:b/>
          <w:bCs/>
          <w:color w:val="1F011C"/>
          <w:sz w:val="28"/>
          <w:szCs w:val="28"/>
          <w:lang w:eastAsia="fr-FR"/>
        </w:rPr>
        <w:t>performatif</w:t>
      </w:r>
      <w:r w:rsidRPr="00680584">
        <w:rPr>
          <w:rFonts w:ascii="Arial" w:eastAsia="Times New Roman" w:hAnsi="Arial" w:cs="Arial"/>
          <w:color w:val="1F011C"/>
          <w:sz w:val="28"/>
          <w:szCs w:val="28"/>
          <w:lang w:eastAsia="fr-FR"/>
        </w:rPr>
        <w:t> » du langage consiste à </w:t>
      </w:r>
      <w:r w:rsidRPr="00680584">
        <w:rPr>
          <w:rFonts w:ascii="Arial" w:eastAsia="Times New Roman" w:hAnsi="Arial" w:cs="Arial"/>
          <w:b/>
          <w:bCs/>
          <w:color w:val="1F011C"/>
          <w:sz w:val="28"/>
          <w:szCs w:val="28"/>
          <w:lang w:eastAsia="fr-FR"/>
        </w:rPr>
        <w:t>provoquer</w:t>
      </w:r>
      <w:r w:rsidRPr="00680584">
        <w:rPr>
          <w:rFonts w:ascii="Arial" w:eastAsia="Times New Roman" w:hAnsi="Arial" w:cs="Arial"/>
          <w:color w:val="1F011C"/>
          <w:sz w:val="28"/>
          <w:szCs w:val="28"/>
          <w:lang w:eastAsia="fr-FR"/>
        </w:rPr>
        <w:t> en autrui un sentiment, une action ou une réaction. Ainsi quand le général d'une armée crie à ses hommes « à l'attaque ! », il ne cherche pas tant à communiquer avec eux, qu'à les </w:t>
      </w:r>
      <w:r w:rsidRPr="00680584">
        <w:rPr>
          <w:rFonts w:ascii="Arial" w:eastAsia="Times New Roman" w:hAnsi="Arial" w:cs="Arial"/>
          <w:b/>
          <w:bCs/>
          <w:color w:val="1F011C"/>
          <w:sz w:val="28"/>
          <w:szCs w:val="28"/>
          <w:lang w:eastAsia="fr-FR"/>
        </w:rPr>
        <w:t>faire agir</w:t>
      </w:r>
      <w:r w:rsidRPr="00680584">
        <w:rPr>
          <w:rFonts w:ascii="Arial" w:eastAsia="Times New Roman" w:hAnsi="Arial" w:cs="Arial"/>
          <w:color w:val="1F011C"/>
          <w:sz w:val="28"/>
          <w:szCs w:val="28"/>
          <w:lang w:eastAsia="fr-FR"/>
        </w:rPr>
        <w:t> : le langage implique une </w:t>
      </w:r>
      <w:r w:rsidRPr="00680584">
        <w:rPr>
          <w:rFonts w:ascii="Arial" w:eastAsia="Times New Roman" w:hAnsi="Arial" w:cs="Arial"/>
          <w:b/>
          <w:bCs/>
          <w:color w:val="1F011C"/>
          <w:sz w:val="28"/>
          <w:lang w:eastAsia="fr-FR"/>
        </w:rPr>
        <w:t>dimension de pouvoir sur autrui</w:t>
      </w:r>
      <w:r w:rsidRPr="00680584">
        <w:rPr>
          <w:rFonts w:ascii="Arial" w:eastAsia="Times New Roman" w:hAnsi="Arial" w:cs="Arial"/>
          <w:color w:val="1F011C"/>
          <w:sz w:val="28"/>
          <w:szCs w:val="28"/>
          <w:lang w:eastAsia="fr-FR"/>
        </w:rPr>
        <w:t>.</w:t>
      </w:r>
      <w:r w:rsidRPr="00680584">
        <w:rPr>
          <w:rFonts w:ascii="Arial" w:eastAsia="Times New Roman" w:hAnsi="Arial" w:cs="Arial"/>
          <w:color w:val="1F011C"/>
          <w:sz w:val="28"/>
          <w:szCs w:val="28"/>
          <w:lang w:eastAsia="fr-FR"/>
        </w:rPr>
        <w:br/>
        <w:t>C'est ce qu'avaient bien compris les </w:t>
      </w:r>
      <w:r w:rsidRPr="00680584">
        <w:rPr>
          <w:rFonts w:ascii="Arial" w:eastAsia="Times New Roman" w:hAnsi="Arial" w:cs="Arial"/>
          <w:b/>
          <w:bCs/>
          <w:color w:val="1F011C"/>
          <w:sz w:val="28"/>
          <w:szCs w:val="28"/>
          <w:lang w:eastAsia="fr-FR"/>
        </w:rPr>
        <w:t>sophistes</w:t>
      </w:r>
      <w:r w:rsidRPr="00680584">
        <w:rPr>
          <w:rFonts w:ascii="Arial" w:eastAsia="Times New Roman" w:hAnsi="Arial" w:cs="Arial"/>
          <w:color w:val="1F011C"/>
          <w:sz w:val="28"/>
          <w:szCs w:val="28"/>
          <w:lang w:eastAsia="fr-FR"/>
        </w:rPr>
        <w:t> de l'Antiquité (que critique </w:t>
      </w:r>
      <w:r w:rsidRPr="00680584">
        <w:rPr>
          <w:rFonts w:ascii="Arial" w:eastAsia="Times New Roman" w:hAnsi="Arial" w:cs="Arial"/>
          <w:b/>
          <w:bCs/>
          <w:color w:val="1F011C"/>
          <w:sz w:val="28"/>
          <w:lang w:eastAsia="fr-FR"/>
        </w:rPr>
        <w:t>Platon</w:t>
      </w:r>
      <w:r w:rsidRPr="00680584">
        <w:rPr>
          <w:rFonts w:ascii="Arial" w:eastAsia="Times New Roman" w:hAnsi="Arial" w:cs="Arial"/>
          <w:color w:val="1F011C"/>
          <w:sz w:val="28"/>
          <w:szCs w:val="28"/>
          <w:lang w:eastAsia="fr-FR"/>
        </w:rPr>
        <w:t>), qui font usage du langage en vue de </w:t>
      </w:r>
      <w:r w:rsidRPr="00680584">
        <w:rPr>
          <w:rFonts w:ascii="Arial" w:eastAsia="Times New Roman" w:hAnsi="Arial" w:cs="Arial"/>
          <w:b/>
          <w:bCs/>
          <w:color w:val="1F011C"/>
          <w:sz w:val="28"/>
          <w:szCs w:val="28"/>
          <w:lang w:eastAsia="fr-FR"/>
        </w:rPr>
        <w:t>persuader leur auditoire</w:t>
      </w:r>
      <w:r w:rsidRPr="00680584">
        <w:rPr>
          <w:rFonts w:ascii="Arial" w:eastAsia="Times New Roman" w:hAnsi="Arial" w:cs="Arial"/>
          <w:color w:val="1F011C"/>
          <w:sz w:val="28"/>
          <w:szCs w:val="28"/>
          <w:lang w:eastAsia="fr-FR"/>
        </w:rPr>
        <w:t> de l'opinion qui leur sera avantageuse, du point de vue politique ou judiciaire par exemple : l'art de bien parler, la </w:t>
      </w:r>
      <w:r w:rsidRPr="00680584">
        <w:rPr>
          <w:rFonts w:ascii="Arial" w:eastAsia="Times New Roman" w:hAnsi="Arial" w:cs="Arial"/>
          <w:b/>
          <w:bCs/>
          <w:color w:val="1F011C"/>
          <w:sz w:val="28"/>
          <w:szCs w:val="28"/>
          <w:lang w:eastAsia="fr-FR"/>
        </w:rPr>
        <w:t>rhétorique</w:t>
      </w:r>
      <w:r w:rsidRPr="00680584">
        <w:rPr>
          <w:rFonts w:ascii="Arial" w:eastAsia="Times New Roman" w:hAnsi="Arial" w:cs="Arial"/>
          <w:color w:val="1F011C"/>
          <w:sz w:val="28"/>
          <w:szCs w:val="28"/>
          <w:lang w:eastAsia="fr-FR"/>
        </w:rPr>
        <w:t> et la sophistique, permet d'entraîner les foules dans la direction qu'on veut bien ainsi leur imprimer.</w:t>
      </w:r>
      <w:r w:rsidRPr="00680584">
        <w:rPr>
          <w:rFonts w:ascii="Arial" w:eastAsia="Times New Roman" w:hAnsi="Arial" w:cs="Arial"/>
          <w:color w:val="1F011C"/>
          <w:sz w:val="28"/>
          <w:szCs w:val="28"/>
          <w:lang w:eastAsia="fr-FR"/>
        </w:rPr>
        <w:br/>
        <w:t>C'est en ce sens que </w:t>
      </w:r>
      <w:r w:rsidRPr="00680584">
        <w:rPr>
          <w:rFonts w:ascii="Arial" w:eastAsia="Times New Roman" w:hAnsi="Arial" w:cs="Arial"/>
          <w:b/>
          <w:bCs/>
          <w:color w:val="1F011C"/>
          <w:sz w:val="28"/>
          <w:lang w:eastAsia="fr-FR"/>
        </w:rPr>
        <w:t>G. Berkeley</w:t>
      </w:r>
      <w:r w:rsidRPr="00680584">
        <w:rPr>
          <w:rFonts w:ascii="Arial" w:eastAsia="Times New Roman" w:hAnsi="Arial" w:cs="Arial"/>
          <w:color w:val="1F011C"/>
          <w:sz w:val="28"/>
          <w:szCs w:val="28"/>
          <w:lang w:eastAsia="fr-FR"/>
        </w:rPr>
        <w:t> pourra dire que « la communication des idées marquées par les mots n'est pas la seule ni la principale fin du langage, comme on le pense communément. Il y a d'autres fins, comme </w:t>
      </w:r>
      <w:r w:rsidRPr="00680584">
        <w:rPr>
          <w:rFonts w:ascii="Arial" w:eastAsia="Times New Roman" w:hAnsi="Arial" w:cs="Arial"/>
          <w:b/>
          <w:bCs/>
          <w:color w:val="1F011C"/>
          <w:sz w:val="28"/>
          <w:szCs w:val="28"/>
          <w:lang w:eastAsia="fr-FR"/>
        </w:rPr>
        <w:t>éveiller une passion</w:t>
      </w:r>
      <w:r w:rsidRPr="00680584">
        <w:rPr>
          <w:rFonts w:ascii="Arial" w:eastAsia="Times New Roman" w:hAnsi="Arial" w:cs="Arial"/>
          <w:color w:val="1F011C"/>
          <w:sz w:val="28"/>
          <w:szCs w:val="28"/>
          <w:lang w:eastAsia="fr-FR"/>
        </w:rPr>
        <w:t>, </w:t>
      </w:r>
      <w:r w:rsidRPr="00680584">
        <w:rPr>
          <w:rFonts w:ascii="Arial" w:eastAsia="Times New Roman" w:hAnsi="Arial" w:cs="Arial"/>
          <w:b/>
          <w:bCs/>
          <w:color w:val="1F011C"/>
          <w:sz w:val="28"/>
          <w:szCs w:val="28"/>
          <w:lang w:eastAsia="fr-FR"/>
        </w:rPr>
        <w:t>provoquer une action</w:t>
      </w:r>
      <w:r w:rsidRPr="00680584">
        <w:rPr>
          <w:rFonts w:ascii="Arial" w:eastAsia="Times New Roman" w:hAnsi="Arial" w:cs="Arial"/>
          <w:color w:val="1F011C"/>
          <w:sz w:val="28"/>
          <w:szCs w:val="28"/>
          <w:lang w:eastAsia="fr-FR"/>
        </w:rPr>
        <w:t xml:space="preserve"> ou en détourner, </w:t>
      </w:r>
      <w:r w:rsidRPr="00680584">
        <w:rPr>
          <w:rFonts w:ascii="Arial" w:eastAsia="Times New Roman" w:hAnsi="Arial" w:cs="Arial"/>
          <w:color w:val="1F011C"/>
          <w:sz w:val="28"/>
          <w:szCs w:val="28"/>
          <w:lang w:eastAsia="fr-FR"/>
        </w:rPr>
        <w:lastRenderedPageBreak/>
        <w:t>mettre l'esprit dans une disposition particulière » (</w:t>
      </w:r>
      <w:r w:rsidRPr="00680584">
        <w:rPr>
          <w:rFonts w:ascii="Arial" w:eastAsia="Times New Roman" w:hAnsi="Arial" w:cs="Arial"/>
          <w:i/>
          <w:iCs/>
          <w:color w:val="1F011C"/>
          <w:sz w:val="28"/>
          <w:szCs w:val="28"/>
          <w:lang w:eastAsia="fr-FR"/>
        </w:rPr>
        <w:t>Principes de la connaissance humaine</w:t>
      </w:r>
      <w:r w:rsidRPr="00680584">
        <w:rPr>
          <w:rFonts w:ascii="Arial" w:eastAsia="Times New Roman" w:hAnsi="Arial" w:cs="Arial"/>
          <w:color w:val="1F011C"/>
          <w:sz w:val="28"/>
          <w:szCs w:val="28"/>
          <w:lang w:eastAsia="fr-FR"/>
        </w:rPr>
        <w:t>, Introduction, § 20).</w:t>
      </w:r>
    </w:p>
    <w:p w:rsidR="00680584" w:rsidRPr="00680584" w:rsidRDefault="00680584" w:rsidP="00680584">
      <w:pPr>
        <w:jc w:val="center"/>
        <w:rPr>
          <w:b/>
          <w:bCs/>
          <w:sz w:val="36"/>
          <w:szCs w:val="36"/>
        </w:rPr>
      </w:pPr>
    </w:p>
    <w:sectPr w:rsidR="00680584" w:rsidRPr="00680584" w:rsidSect="00AB159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defaultTabStop w:val="708"/>
  <w:hyphenationZone w:val="425"/>
  <w:characterSpacingControl w:val="doNotCompress"/>
  <w:compat/>
  <w:rsids>
    <w:rsidRoot w:val="00680584"/>
    <w:rsid w:val="00680584"/>
    <w:rsid w:val="00AB159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5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orange">
    <w:name w:val="orange"/>
    <w:basedOn w:val="Policepardfaut"/>
    <w:rsid w:val="00680584"/>
  </w:style>
  <w:style w:type="character" w:customStyle="1" w:styleId="vert">
    <w:name w:val="vert"/>
    <w:basedOn w:val="Policepardfaut"/>
    <w:rsid w:val="00680584"/>
  </w:style>
  <w:style w:type="character" w:customStyle="1" w:styleId="marron">
    <w:name w:val="marron"/>
    <w:basedOn w:val="Policepardfaut"/>
    <w:rsid w:val="00680584"/>
  </w:style>
</w:styles>
</file>

<file path=word/webSettings.xml><?xml version="1.0" encoding="utf-8"?>
<w:webSettings xmlns:r="http://schemas.openxmlformats.org/officeDocument/2006/relationships" xmlns:w="http://schemas.openxmlformats.org/wordprocessingml/2006/main">
  <w:divs>
    <w:div w:id="1362707633">
      <w:bodyDiv w:val="1"/>
      <w:marLeft w:val="0"/>
      <w:marRight w:val="0"/>
      <w:marTop w:val="0"/>
      <w:marBottom w:val="0"/>
      <w:divBdr>
        <w:top w:val="none" w:sz="0" w:space="0" w:color="auto"/>
        <w:left w:val="none" w:sz="0" w:space="0" w:color="auto"/>
        <w:bottom w:val="none" w:sz="0" w:space="0" w:color="auto"/>
        <w:right w:val="none" w:sz="0" w:space="0" w:color="auto"/>
      </w:divBdr>
      <w:divsChild>
        <w:div w:id="1134523249">
          <w:marLeft w:val="0"/>
          <w:marRight w:val="0"/>
          <w:marTop w:val="0"/>
          <w:marBottom w:val="0"/>
          <w:divBdr>
            <w:top w:val="none" w:sz="0" w:space="0" w:color="auto"/>
            <w:left w:val="none" w:sz="0" w:space="0" w:color="auto"/>
            <w:bottom w:val="none" w:sz="0" w:space="0" w:color="auto"/>
            <w:right w:val="none" w:sz="0" w:space="0" w:color="auto"/>
          </w:divBdr>
        </w:div>
        <w:div w:id="578099179">
          <w:marLeft w:val="0"/>
          <w:marRight w:val="0"/>
          <w:marTop w:val="0"/>
          <w:marBottom w:val="0"/>
          <w:divBdr>
            <w:top w:val="none" w:sz="0" w:space="0" w:color="auto"/>
            <w:left w:val="none" w:sz="0" w:space="0" w:color="auto"/>
            <w:bottom w:val="none" w:sz="0" w:space="0" w:color="auto"/>
            <w:right w:val="none" w:sz="0" w:space="0" w:color="auto"/>
          </w:divBdr>
          <w:divsChild>
            <w:div w:id="538278499">
              <w:marLeft w:val="0"/>
              <w:marRight w:val="0"/>
              <w:marTop w:val="0"/>
              <w:marBottom w:val="0"/>
              <w:divBdr>
                <w:top w:val="none" w:sz="0" w:space="0" w:color="auto"/>
                <w:left w:val="none" w:sz="0" w:space="0" w:color="auto"/>
                <w:bottom w:val="none" w:sz="0" w:space="0" w:color="auto"/>
                <w:right w:val="none" w:sz="0" w:space="0" w:color="auto"/>
              </w:divBdr>
              <w:divsChild>
                <w:div w:id="1394154215">
                  <w:marLeft w:val="0"/>
                  <w:marRight w:val="0"/>
                  <w:marTop w:val="119"/>
                  <w:marBottom w:val="179"/>
                  <w:divBdr>
                    <w:top w:val="none" w:sz="0" w:space="0" w:color="auto"/>
                    <w:left w:val="none" w:sz="0" w:space="0" w:color="auto"/>
                    <w:bottom w:val="none" w:sz="0" w:space="0" w:color="auto"/>
                    <w:right w:val="none" w:sz="0" w:space="0" w:color="auto"/>
                  </w:divBdr>
                </w:div>
                <w:div w:id="460540190">
                  <w:marLeft w:val="0"/>
                  <w:marRight w:val="0"/>
                  <w:marTop w:val="0"/>
                  <w:marBottom w:val="0"/>
                  <w:divBdr>
                    <w:top w:val="none" w:sz="0" w:space="0" w:color="auto"/>
                    <w:left w:val="none" w:sz="0" w:space="0" w:color="auto"/>
                    <w:bottom w:val="none" w:sz="0" w:space="0" w:color="auto"/>
                    <w:right w:val="none" w:sz="0" w:space="0" w:color="auto"/>
                  </w:divBdr>
                </w:div>
              </w:divsChild>
            </w:div>
            <w:div w:id="606696728">
              <w:marLeft w:val="0"/>
              <w:marRight w:val="0"/>
              <w:marTop w:val="0"/>
              <w:marBottom w:val="0"/>
              <w:divBdr>
                <w:top w:val="none" w:sz="0" w:space="0" w:color="auto"/>
                <w:left w:val="none" w:sz="0" w:space="0" w:color="auto"/>
                <w:bottom w:val="none" w:sz="0" w:space="0" w:color="auto"/>
                <w:right w:val="none" w:sz="0" w:space="0" w:color="auto"/>
              </w:divBdr>
              <w:divsChild>
                <w:div w:id="1312634152">
                  <w:marLeft w:val="0"/>
                  <w:marRight w:val="0"/>
                  <w:marTop w:val="119"/>
                  <w:marBottom w:val="179"/>
                  <w:divBdr>
                    <w:top w:val="none" w:sz="0" w:space="0" w:color="auto"/>
                    <w:left w:val="none" w:sz="0" w:space="0" w:color="auto"/>
                    <w:bottom w:val="none" w:sz="0" w:space="0" w:color="auto"/>
                    <w:right w:val="none" w:sz="0" w:space="0" w:color="auto"/>
                  </w:divBdr>
                </w:div>
                <w:div w:id="1208644330">
                  <w:marLeft w:val="0"/>
                  <w:marRight w:val="0"/>
                  <w:marTop w:val="0"/>
                  <w:marBottom w:val="0"/>
                  <w:divBdr>
                    <w:top w:val="none" w:sz="0" w:space="0" w:color="auto"/>
                    <w:left w:val="none" w:sz="0" w:space="0" w:color="auto"/>
                    <w:bottom w:val="none" w:sz="0" w:space="0" w:color="auto"/>
                    <w:right w:val="none" w:sz="0" w:space="0" w:color="auto"/>
                  </w:divBdr>
                </w:div>
              </w:divsChild>
            </w:div>
            <w:div w:id="718867568">
              <w:marLeft w:val="0"/>
              <w:marRight w:val="0"/>
              <w:marTop w:val="0"/>
              <w:marBottom w:val="0"/>
              <w:divBdr>
                <w:top w:val="none" w:sz="0" w:space="0" w:color="auto"/>
                <w:left w:val="none" w:sz="0" w:space="0" w:color="auto"/>
                <w:bottom w:val="none" w:sz="0" w:space="0" w:color="auto"/>
                <w:right w:val="none" w:sz="0" w:space="0" w:color="auto"/>
              </w:divBdr>
              <w:divsChild>
                <w:div w:id="1305740975">
                  <w:marLeft w:val="0"/>
                  <w:marRight w:val="0"/>
                  <w:marTop w:val="119"/>
                  <w:marBottom w:val="179"/>
                  <w:divBdr>
                    <w:top w:val="none" w:sz="0" w:space="0" w:color="auto"/>
                    <w:left w:val="none" w:sz="0" w:space="0" w:color="auto"/>
                    <w:bottom w:val="none" w:sz="0" w:space="0" w:color="auto"/>
                    <w:right w:val="none" w:sz="0" w:space="0" w:color="auto"/>
                  </w:divBdr>
                </w:div>
                <w:div w:id="182219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649286">
          <w:marLeft w:val="0"/>
          <w:marRight w:val="0"/>
          <w:marTop w:val="0"/>
          <w:marBottom w:val="0"/>
          <w:divBdr>
            <w:top w:val="none" w:sz="0" w:space="0" w:color="auto"/>
            <w:left w:val="none" w:sz="0" w:space="0" w:color="auto"/>
            <w:bottom w:val="none" w:sz="0" w:space="0" w:color="auto"/>
            <w:right w:val="none" w:sz="0" w:space="0" w:color="auto"/>
          </w:divBdr>
        </w:div>
        <w:div w:id="166331340">
          <w:marLeft w:val="0"/>
          <w:marRight w:val="0"/>
          <w:marTop w:val="0"/>
          <w:marBottom w:val="0"/>
          <w:divBdr>
            <w:top w:val="none" w:sz="0" w:space="0" w:color="auto"/>
            <w:left w:val="none" w:sz="0" w:space="0" w:color="auto"/>
            <w:bottom w:val="none" w:sz="0" w:space="0" w:color="auto"/>
            <w:right w:val="none" w:sz="0" w:space="0" w:color="auto"/>
          </w:divBdr>
          <w:divsChild>
            <w:div w:id="606471754">
              <w:marLeft w:val="0"/>
              <w:marRight w:val="0"/>
              <w:marTop w:val="0"/>
              <w:marBottom w:val="0"/>
              <w:divBdr>
                <w:top w:val="none" w:sz="0" w:space="0" w:color="auto"/>
                <w:left w:val="none" w:sz="0" w:space="0" w:color="auto"/>
                <w:bottom w:val="none" w:sz="0" w:space="0" w:color="auto"/>
                <w:right w:val="none" w:sz="0" w:space="0" w:color="auto"/>
              </w:divBdr>
              <w:divsChild>
                <w:div w:id="1005278130">
                  <w:marLeft w:val="0"/>
                  <w:marRight w:val="0"/>
                  <w:marTop w:val="119"/>
                  <w:marBottom w:val="179"/>
                  <w:divBdr>
                    <w:top w:val="none" w:sz="0" w:space="0" w:color="auto"/>
                    <w:left w:val="none" w:sz="0" w:space="0" w:color="auto"/>
                    <w:bottom w:val="none" w:sz="0" w:space="0" w:color="auto"/>
                    <w:right w:val="none" w:sz="0" w:space="0" w:color="auto"/>
                  </w:divBdr>
                </w:div>
                <w:div w:id="1927182462">
                  <w:marLeft w:val="0"/>
                  <w:marRight w:val="0"/>
                  <w:marTop w:val="0"/>
                  <w:marBottom w:val="0"/>
                  <w:divBdr>
                    <w:top w:val="none" w:sz="0" w:space="0" w:color="auto"/>
                    <w:left w:val="none" w:sz="0" w:space="0" w:color="auto"/>
                    <w:bottom w:val="none" w:sz="0" w:space="0" w:color="auto"/>
                    <w:right w:val="none" w:sz="0" w:space="0" w:color="auto"/>
                  </w:divBdr>
                </w:div>
              </w:divsChild>
            </w:div>
            <w:div w:id="834762824">
              <w:marLeft w:val="0"/>
              <w:marRight w:val="0"/>
              <w:marTop w:val="0"/>
              <w:marBottom w:val="0"/>
              <w:divBdr>
                <w:top w:val="none" w:sz="0" w:space="0" w:color="auto"/>
                <w:left w:val="none" w:sz="0" w:space="0" w:color="auto"/>
                <w:bottom w:val="none" w:sz="0" w:space="0" w:color="auto"/>
                <w:right w:val="none" w:sz="0" w:space="0" w:color="auto"/>
              </w:divBdr>
              <w:divsChild>
                <w:div w:id="1029911814">
                  <w:marLeft w:val="0"/>
                  <w:marRight w:val="0"/>
                  <w:marTop w:val="119"/>
                  <w:marBottom w:val="179"/>
                  <w:divBdr>
                    <w:top w:val="none" w:sz="0" w:space="0" w:color="auto"/>
                    <w:left w:val="none" w:sz="0" w:space="0" w:color="auto"/>
                    <w:bottom w:val="none" w:sz="0" w:space="0" w:color="auto"/>
                    <w:right w:val="none" w:sz="0" w:space="0" w:color="auto"/>
                  </w:divBdr>
                </w:div>
                <w:div w:id="77354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45085">
          <w:marLeft w:val="0"/>
          <w:marRight w:val="0"/>
          <w:marTop w:val="0"/>
          <w:marBottom w:val="0"/>
          <w:divBdr>
            <w:top w:val="none" w:sz="0" w:space="0" w:color="auto"/>
            <w:left w:val="none" w:sz="0" w:space="0" w:color="auto"/>
            <w:bottom w:val="none" w:sz="0" w:space="0" w:color="auto"/>
            <w:right w:val="none" w:sz="0" w:space="0" w:color="auto"/>
          </w:divBdr>
        </w:div>
        <w:div w:id="1414158000">
          <w:marLeft w:val="0"/>
          <w:marRight w:val="0"/>
          <w:marTop w:val="0"/>
          <w:marBottom w:val="0"/>
          <w:divBdr>
            <w:top w:val="none" w:sz="0" w:space="0" w:color="auto"/>
            <w:left w:val="none" w:sz="0" w:space="0" w:color="auto"/>
            <w:bottom w:val="none" w:sz="0" w:space="0" w:color="auto"/>
            <w:right w:val="none" w:sz="0" w:space="0" w:color="auto"/>
          </w:divBdr>
          <w:divsChild>
            <w:div w:id="780615413">
              <w:marLeft w:val="0"/>
              <w:marRight w:val="0"/>
              <w:marTop w:val="0"/>
              <w:marBottom w:val="0"/>
              <w:divBdr>
                <w:top w:val="none" w:sz="0" w:space="0" w:color="auto"/>
                <w:left w:val="none" w:sz="0" w:space="0" w:color="auto"/>
                <w:bottom w:val="none" w:sz="0" w:space="0" w:color="auto"/>
                <w:right w:val="none" w:sz="0" w:space="0" w:color="auto"/>
              </w:divBdr>
              <w:divsChild>
                <w:div w:id="1600337599">
                  <w:marLeft w:val="0"/>
                  <w:marRight w:val="0"/>
                  <w:marTop w:val="119"/>
                  <w:marBottom w:val="179"/>
                  <w:divBdr>
                    <w:top w:val="none" w:sz="0" w:space="0" w:color="auto"/>
                    <w:left w:val="none" w:sz="0" w:space="0" w:color="auto"/>
                    <w:bottom w:val="none" w:sz="0" w:space="0" w:color="auto"/>
                    <w:right w:val="none" w:sz="0" w:space="0" w:color="auto"/>
                  </w:divBdr>
                </w:div>
                <w:div w:id="1716343331">
                  <w:marLeft w:val="0"/>
                  <w:marRight w:val="0"/>
                  <w:marTop w:val="0"/>
                  <w:marBottom w:val="0"/>
                  <w:divBdr>
                    <w:top w:val="none" w:sz="0" w:space="0" w:color="auto"/>
                    <w:left w:val="none" w:sz="0" w:space="0" w:color="auto"/>
                    <w:bottom w:val="none" w:sz="0" w:space="0" w:color="auto"/>
                    <w:right w:val="none" w:sz="0" w:space="0" w:color="auto"/>
                  </w:divBdr>
                </w:div>
              </w:divsChild>
            </w:div>
            <w:div w:id="1534878486">
              <w:marLeft w:val="0"/>
              <w:marRight w:val="0"/>
              <w:marTop w:val="0"/>
              <w:marBottom w:val="0"/>
              <w:divBdr>
                <w:top w:val="none" w:sz="0" w:space="0" w:color="auto"/>
                <w:left w:val="none" w:sz="0" w:space="0" w:color="auto"/>
                <w:bottom w:val="none" w:sz="0" w:space="0" w:color="auto"/>
                <w:right w:val="none" w:sz="0" w:space="0" w:color="auto"/>
              </w:divBdr>
              <w:divsChild>
                <w:div w:id="1208562995">
                  <w:marLeft w:val="0"/>
                  <w:marRight w:val="0"/>
                  <w:marTop w:val="119"/>
                  <w:marBottom w:val="179"/>
                  <w:divBdr>
                    <w:top w:val="none" w:sz="0" w:space="0" w:color="auto"/>
                    <w:left w:val="none" w:sz="0" w:space="0" w:color="auto"/>
                    <w:bottom w:val="none" w:sz="0" w:space="0" w:color="auto"/>
                    <w:right w:val="none" w:sz="0" w:space="0" w:color="auto"/>
                  </w:divBdr>
                </w:div>
                <w:div w:id="2109109612">
                  <w:marLeft w:val="0"/>
                  <w:marRight w:val="0"/>
                  <w:marTop w:val="0"/>
                  <w:marBottom w:val="0"/>
                  <w:divBdr>
                    <w:top w:val="none" w:sz="0" w:space="0" w:color="auto"/>
                    <w:left w:val="none" w:sz="0" w:space="0" w:color="auto"/>
                    <w:bottom w:val="none" w:sz="0" w:space="0" w:color="auto"/>
                    <w:right w:val="none" w:sz="0" w:space="0" w:color="auto"/>
                  </w:divBdr>
                </w:div>
              </w:divsChild>
            </w:div>
            <w:div w:id="223486552">
              <w:marLeft w:val="0"/>
              <w:marRight w:val="0"/>
              <w:marTop w:val="0"/>
              <w:marBottom w:val="0"/>
              <w:divBdr>
                <w:top w:val="none" w:sz="0" w:space="0" w:color="auto"/>
                <w:left w:val="none" w:sz="0" w:space="0" w:color="auto"/>
                <w:bottom w:val="none" w:sz="0" w:space="0" w:color="auto"/>
                <w:right w:val="none" w:sz="0" w:space="0" w:color="auto"/>
              </w:divBdr>
              <w:divsChild>
                <w:div w:id="1443499404">
                  <w:marLeft w:val="0"/>
                  <w:marRight w:val="0"/>
                  <w:marTop w:val="119"/>
                  <w:marBottom w:val="179"/>
                  <w:divBdr>
                    <w:top w:val="none" w:sz="0" w:space="0" w:color="auto"/>
                    <w:left w:val="none" w:sz="0" w:space="0" w:color="auto"/>
                    <w:bottom w:val="none" w:sz="0" w:space="0" w:color="auto"/>
                    <w:right w:val="none" w:sz="0" w:space="0" w:color="auto"/>
                  </w:divBdr>
                </w:div>
                <w:div w:id="953167962">
                  <w:marLeft w:val="0"/>
                  <w:marRight w:val="0"/>
                  <w:marTop w:val="0"/>
                  <w:marBottom w:val="0"/>
                  <w:divBdr>
                    <w:top w:val="none" w:sz="0" w:space="0" w:color="auto"/>
                    <w:left w:val="none" w:sz="0" w:space="0" w:color="auto"/>
                    <w:bottom w:val="none" w:sz="0" w:space="0" w:color="auto"/>
                    <w:right w:val="none" w:sz="0" w:space="0" w:color="auto"/>
                  </w:divBdr>
                </w:div>
              </w:divsChild>
            </w:div>
            <w:div w:id="1453597357">
              <w:marLeft w:val="0"/>
              <w:marRight w:val="0"/>
              <w:marTop w:val="0"/>
              <w:marBottom w:val="0"/>
              <w:divBdr>
                <w:top w:val="none" w:sz="0" w:space="0" w:color="auto"/>
                <w:left w:val="none" w:sz="0" w:space="0" w:color="auto"/>
                <w:bottom w:val="none" w:sz="0" w:space="0" w:color="auto"/>
                <w:right w:val="none" w:sz="0" w:space="0" w:color="auto"/>
              </w:divBdr>
              <w:divsChild>
                <w:div w:id="325014777">
                  <w:marLeft w:val="0"/>
                  <w:marRight w:val="0"/>
                  <w:marTop w:val="119"/>
                  <w:marBottom w:val="179"/>
                  <w:divBdr>
                    <w:top w:val="none" w:sz="0" w:space="0" w:color="auto"/>
                    <w:left w:val="none" w:sz="0" w:space="0" w:color="auto"/>
                    <w:bottom w:val="none" w:sz="0" w:space="0" w:color="auto"/>
                    <w:right w:val="none" w:sz="0" w:space="0" w:color="auto"/>
                  </w:divBdr>
                </w:div>
                <w:div w:id="6207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1138</Words>
  <Characters>6259</Characters>
  <Application>Microsoft Office Word</Application>
  <DocSecurity>0</DocSecurity>
  <Lines>52</Lines>
  <Paragraphs>14</Paragraphs>
  <ScaleCrop>false</ScaleCrop>
  <Company>Microsoft</Company>
  <LinksUpToDate>false</LinksUpToDate>
  <CharactersWithSpaces>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dell-3020</dc:creator>
  <cp:lastModifiedBy>dell-3020</cp:lastModifiedBy>
  <cp:revision>1</cp:revision>
  <dcterms:created xsi:type="dcterms:W3CDTF">2020-09-15T19:59:00Z</dcterms:created>
  <dcterms:modified xsi:type="dcterms:W3CDTF">2020-09-15T20:00:00Z</dcterms:modified>
</cp:coreProperties>
</file>